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Začala dostavba obchvatu Třince: Třanovice - Nebory</w:t>
      </w:r>
    </w:p>
    <w:p>
      <w:pPr/>
      <w:r>
        <w:rPr/>
        <w:t xml:space="preserve">Úsek I/68 - Třanovice - Nebory. Smlouva je podepsána, staveniště předáno. "Ta stavba je velmi důležitá pro celý kraj," řekl mimo jiné ve svém proslovu generální ředitel ŘSD Radek Mátl.</w:t>
      </w:r>
    </w:p>
    <w:p>
      <w:pPr/>
      <w:r>
        <w:rPr/>
        <w:t xml:space="preserve">"Byl jsem tady v září, kdy jsem slíbil, že uděláme všechno pro to, abychom tu stavbu co nejdříve zahájili. ŘSD podepsalo smlouvu se zhotovitelem, předali si stavbu a dnešním dnem začíná stavba, která pomůže obyvatelům okolních vesnic i společnostem v okolí," řekl novinářům ministr dopravy Vladimír Kremlík (ANO).</w:t>
      </w:r>
    </w:p>
    <w:p>
      <w:pPr/>
      <w:r>
        <w:rPr/>
        <w:t xml:space="preserve">5,5 kilometru dlouhý úsek bude napojen na dálnici D48 mezi Frýdkem-Místkem a Českým Těšínem, směrem do Polska a zpět. Cesta bude stát 2 miliardy. Vyvlastnění zbývajícího pozemku by dostavbu brzdit nemělo. "Já myslím, že jsme v jiné situaci, než na Prodloužené Rudné. Tady ta právní situace je pro ŘSD mnohem příznivější," říká náměstek hejtmana Moravskoslezského kraje Jakub Unucka (ODS).</w:t>
      </w:r>
    </w:p>
    <w:p>
      <w:pPr/>
      <w:r>
        <w:rPr/>
        <w:t xml:space="preserve">Termín dokončení - květen roku 2022 - už vyhlížejí obyvatelé okolních obcí. Obchvat odvede ze Stříteže, Hnojníku a Ropice veškerou tranzitní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167/dopravni-revue-zacala-dostavba-obchvatu-trince-tranovice--ne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2026-06-30T15:07:22+02:00</dcterms:created>
  <dcterms:modified xsi:type="dcterms:W3CDTF">2026-06-30T15:07:22+02:00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