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26.11.2019,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Mošnova se bude létat do Varšavy. Pravidelná letecká linka spojí náš kraj se světem</w:t>
      </w:r>
    </w:p>
    <w:p>
      <w:pPr/>
      <w:r>
        <w:rPr/>
        <w:t xml:space="preserve">Hned pět krát týdně začne 30. března příštího roku létat letecká společnost LOT na pravidelné lince Ostrava Varšava. Spojení je zajištěno v takových časech, aby umožnilo snadný přestup na další spoje do Evropy, Asie a Severní Ameriky. "Je to do jisté míry přelomový krok pro naše letiště, protože jsme našli silného partnera. Partnera, který je známý ve světě a chce se rozvíjet," říká hejtman Ivo Vondrák.</w:t>
      </w:r>
    </w:p>
    <w:p>
      <w:pPr/>
      <w:r>
        <w:rPr/>
        <w:t xml:space="preserve">Varšava je propojena z celkem 111 destinacemi po celém světě. Společnost LOT denně vysílá do vzduchu téměř 90 letadel. Z Ostravy budou létat letouny Bombardier a Embraer se 70 až 82 sedadly. "My se chováme jako kterýkoliv soukromník, který by tu linku chtěl rozlétat. Po nějakou dobu na ni budeme přispívat a očekáváme, že po 5 letech bude zisková v řádu 7 procent ročně," vysvětluje náměstek hejtmana Jakub Unucka.</w:t>
      </w:r>
    </w:p>
    <w:p>
      <w:pPr/>
      <w:r>
        <w:rPr/>
        <w:t xml:space="preserve">Mošnovské letiště také dále počítá s rozvojem charterových letů a zcela zásadní je i rozvoj nákladní dopravy. "Máme v plánu vybudování několika velkých cargo hal. Už je to ve fázi projektové dokumentace a připravujeme vizualizace. Každé cargo, které nám narostlo aktuálně  o 50 procent, tak nám přináší peníze, které jsou mnohem větší, než osobní doprava," popisuje ředitel letiště Jaromír Radkovský.</w:t>
      </w:r>
    </w:p>
    <w:p>
      <w:pPr/>
      <w:r>
        <w:rPr/>
        <w:t xml:space="preserve">Letenka z Ostravy do Varšavy bude stát 1690 korun a let potrvá přibližně hodinu. V příštím roce chce kraj dopravci přispět na ztráty vzniklé při rozlétávání asi 10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273/z-mosnova-se-bude-letat-do-varsavy-pravidelna-letecka-linka-spoji-nas-kraj-se-sv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2026-09-13T22:43:17+02:00</dcterms:created>
  <dcterms:modified xsi:type="dcterms:W3CDTF">2026-09-13T22:43:17+02:00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