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6 let by ve F-M nemusely hradit poplatky za odpad. Návrh musí schválit zastupitelé</w:t>
      </w:r>
    </w:p>
    <w:p>
      <w:pPr/>
      <w:r>
        <w:rPr/>
        <w:t xml:space="preserve">Výše poplatku za provoz systému shromažďování, sběru, přepravy, třídění, využívání a odstraňování komunálních odpadů se ani v příštím roce nezmění. Vedení Frýdku-Místku se totiž shodlo na zachování jeho výše. Sazba poplatku za odpad tedy bude činit  492 koruny na osobu a rok. Občané nad 70 let budou i nadále platit 252 koruny za rok. Výše poplatku je neměnná od roku 2007.</w:t>
      </w:r>
    </w:p>
    <w:p>
      <w:pPr/>
      <w:r>
        <w:rPr/>
        <w:t xml:space="preserve">“V souladu se zákonem by mohlo město navýšit poplatek na více než 700 korun, což neučinilo. Nechceme zatěžovat peněženky občanů. Naopak navrhujeme změnu, která by od poplatku osvobodila ještě větší počet dětí,” řekl primátor Frýdku-Místku Michal Pobucký.</w:t>
      </w:r>
    </w:p>
    <w:p>
      <w:pPr/>
      <w:r>
        <w:rPr/>
        <w:t xml:space="preserve">V roce 2016 byly od poplatku za odpad osvobozeny děti do 3 let.</w:t>
      </w:r>
    </w:p>
    <w:p>
      <w:pPr/>
      <w:r>
        <w:rPr/>
        <w:t xml:space="preserve">“Nyní v souvislosti s aktualizací vyhlášky, ale také v návaznosti na programové prohlášení rady města navrhujeme, aby od poplatku byly osvobozeny děti až do 6 let. Cílem je alespoň částečně finančně ulevit a podpořit ještě více rodin s malými dětmi,” uvedl primátor.</w:t>
      </w:r>
    </w:p>
    <w:p>
      <w:pPr/>
      <w:r>
        <w:rPr/>
        <w:t xml:space="preserve">Pokud s návrhem budou souhlasit zastupitelé, nabude vyhláška účinnosti od 1.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297/deti-do-6-let-by-ve-fm-nemusely-hradit-poplatky-za-odpad-navrh-musi-schvali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2026-05-15T22:29:14+02:00</dcterms:created>
  <dcterms:modified xsi:type="dcterms:W3CDTF">2026-05-15T22:29:14+02:00</dcterms:modified>
</cp:coreProperties>
</file>

<file path=docProps/custom.xml><?xml version="1.0" encoding="utf-8"?>
<Properties xmlns="http://schemas.openxmlformats.org/officeDocument/2006/custom-properties" xmlns:vt="http://schemas.openxmlformats.org/officeDocument/2006/docPropsVTypes"/>
</file>