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z Havířovské zvěře musí za loupeže do vězení. Soud jim také zakázal chodit na hokej</w:t>
      </w:r>
    </w:p>
    <w:p>
      <w:pPr/>
      <w:r>
        <w:rPr/>
        <w:t xml:space="preserve">Před havířovským soudem v pondělí stanulo dvanáct obžalovaných ve věku od 18 do 33 let. Ve vazbě bylo původně 6 z nich, přičemž dva byli v průběhu roku propuštěni na svobodu. Několik dalších spolupachatelů řeší soud v odděleném řízení, protože jsou mladiství. </w:t>
      </w:r>
    </w:p>
    <w:p>
      <w:pPr/>
      <w:r>
        <w:rPr/>
        <w:t xml:space="preserve">Veřejnosti je znám především březnový incident v pizzerii na Těšínské ulici, kde skupina havířovských fanoušků zaútočila na příznivce klubu Motor České Budějovice. Situaci nejdříve ověřil zvěd a pak do lokálu vtrhla maskovaná parta. Za použití násilí sebrali českobudějovickým fandům klubové triko, mikinu a šál. </w:t>
      </w:r>
    </w:p>
    <w:p>
      <w:pPr/>
      <w:r>
        <w:rPr/>
        <w:t xml:space="preserve">Právě proto, že při útoku bylo použito násilí, byl incident kvalifikován jako loupež. Přestože se útočníci maskovali, kriminalisté jednotlivé aktéry identifikovali podle záběrů bezpečnostních kamer. Někteří obžalovaní však o klubové věci okradli na jiných místech také fanoušky Vítkovic a Třince.</w:t>
      </w:r>
    </w:p>
    <w:p>
      <w:pPr/>
      <w:r>
        <w:rPr/>
        <w:t xml:space="preserve">Všichni obžalovaní byli uznáni vinnými z loupeže, za kterou jim hrozilo od 2 do 10 let vězení. Senát nakonec vynesl 8 podmíněných rozsudků a 4 tresty vězení od 2 do 3 roků ve věznici s ostrahou. Všichni mají také zákaz návštěv hokejových utkání v České republice, a to v délce od 2 do 7 let. Někteří s podmíněnými tresty se na místě vzdali možnosti odvolání a jejich tresty jsou pravomocné. Další se proti verdiktu ještě mohou odvolat.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45/fanousci-z-havirovske-zvere-musi-za-loupeze-do-vezeni-soud-jim-take-zakazal-chodit-na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2026-07-14T18:57:23+02:00</dcterms:created>
  <dcterms:modified xsi:type="dcterms:W3CDTF">2026-07-14T18:57:23+02:00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