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6.12.2019,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 si najal vraha na bývalého spolupracovníka. Ten ale vše ohlásil policii</w:t>
      </w:r>
    </w:p>
    <w:p>
      <w:pPr/>
      <w:r>
        <w:rPr/>
        <w:t xml:space="preserve">Ostravským kriminalistům se podařilo zabránit vraždě. V polovině listopadu se od svých informátorů v podsvětí dozvěděli, že  jakýsi podnikatel nabízí několik desítek tisíc korun tomu, kdo zavraždí jeho bývalého obchodního partnera. Takového člověka následně i sehnal.  </w:t>
      </w:r>
    </w:p>
    <w:p>
      <w:pPr/>
      <w:r>
        <w:rPr/>
        <w:t xml:space="preserve">„Dal mu zadání, aby za úplatu předepsaným způsobem v předem určeném čase zlikvidoval jeho bývalého obchodního partnera. Samozřejmě jsme udělali opatřen, aby ke spáchání skutku nedošlo a začali jsme celou záležitost prověřovat,“ popisuje náměstek policejního ředitele Radim Wita. </w:t>
      </w:r>
    </w:p>
    <w:p>
      <w:pPr/>
      <w:r>
        <w:rPr/>
        <w:t xml:space="preserve">Policisté zjistili, že vše mělo vypadat jako zpackaná vykrádačka. Tak, že ho zastřelil přistižený zloděj. V tuto dobu zadavatel vraždy odjel do Prahy, aby nebyl podezírán. Tam ho také  zadržela zásahová jednotka pár minut po chvíli, kdy měla být vražda spáchána. "Muž je obviněn z trestného činu vraždy ve stádiu přípravy. Trestní stíhání je vedeno vazebně. Hrozí mu až 20 let vězení," potvrzuje mluvčí policie Pavla Jiroušková.</w:t>
      </w:r>
    </w:p>
    <w:p>
      <w:pPr/>
      <w:r>
        <w:rPr/>
        <w:t xml:space="preserve">Nájemný vrah obviněn nebyl. Je tedy pravděpodobné, že spolupracoval s policií a možná i vše oznámil právě on. Motivem plánované vraždy měly být spory z doby, kdy oba muži podnikali ve stejném oboru. Zřejmě tedy staré dluhy.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406/podnikatel-si-najal-vraha-na-byvaleho-spolupracovnika-ten-ale-vse-ohlasil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2026-05-14T08:37:48+02:00</dcterms:created>
  <dcterms:modified xsi:type="dcterms:W3CDTF">2026-05-14T08:37:48+02:00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