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tamburašů navodil vánoční atmosféru</w:t>
      </w:r>
    </w:p>
    <w:p>
      <w:pPr/>
      <w:r>
        <w:rPr/>
        <w:t xml:space="preserve">„Musím říct, že si to moc užívám, protože je to úplně jiné než normální hudba, jako klasická. Nedá se to srovnat, je to jiné,“ uvedla zpěvačka Adéla Demlová.</w:t>
      </w:r>
    </w:p>
    <w:p>
      <w:pPr/>
      <w:r>
        <w:rPr/>
        <w:t xml:space="preserve">Do repertoáru tamburaši zařadili i českou klasiku Na Pankráci a premiéru měla skladba Když máš v chalupě orchestrion, kterou nazpíval Jindřich Foltas, stejně, jako Ivánkovu píseň Před naší, za naší z pohádky Mrazík. </w:t>
      </w:r>
    </w:p>
    <w:p>
      <w:pPr/>
      <w:r>
        <w:rPr/>
        <w:t xml:space="preserve">Tamburaši mají ve Studénce hlubokou tradici a jako jediný soubor v České republice před diváky vystupují už 107 let. Po každé je jejich největší radostí radost v očích diváků. </w:t>
      </w:r>
    </w:p>
    <w:p>
      <w:pPr/>
      <w:r>
        <w:rPr/>
        <w:t xml:space="preserve">„Největší odměnou jsou samozřejmě diváci, když se jim koncert líbí, když s námi zpívají, když jsou veselí, zatleskají, tak to je největší odměna. A pro nás dobrý pocit,“ uvedla Hana Burdová, členka Tamburašského souboru Brač.</w:t>
      </w:r>
    </w:p>
    <w:p>
      <w:pPr/>
      <w:r>
        <w:rPr/>
        <w:t xml:space="preserve">Za dobu svého působení tamburaši vystoupili na spoustě míst u nás, ale nesčetněkrát zahráli také v zahraničí. Zejména pak v místech, kde má tamburašská hudba své kořeny.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407/vanocni-koncert-tamburasu-navodil-vanocni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2026-07-13T07:17:11+02:00</dcterms:created>
  <dcterms:modified xsi:type="dcterms:W3CDTF">2026-07-13T07:17:11+02:00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