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města, škol a firem pomůže řešit úbytek obyvatel</w:t>
      </w:r>
    </w:p>
    <w:p>
      <w:pPr/>
      <w:r>
        <w:rPr/>
        <w:t xml:space="preserve"> V Bruntálese rozeběhl unikátní projekt nazvaný Společně za vizíbudoucna. V první řadě jde o výzvu žákům základních škol,aby studovali na místních středních školách. </w:t>
      </w:r>
    </w:p>
    <w:p>
      <w:pPr/>
      <w:r>
        <w:rPr/>
        <w:t xml:space="preserve">„Dneskaje stav opravdu takový, že žáci, kteří odcházejí na středníškoly, tak chodí studovat na příbuzné obory do jiných měst.Vysvětlili jsme městu i firmám, že děti, které nenastoupí donašich středních škol, v Bruntále nezůstanou a na tom jsmepostavili koncept vzájemné spolupráce,“ říkáředitel SPŠ a OA Bruntál Jan Meca.</w:t>
      </w:r>
    </w:p>
    <w:p>
      <w:pPr/>
      <w:r>
        <w:rPr/>
        <w:t xml:space="preserve">„Středníodborné škole to určitě přinese tu spolupráci s těmibudoucími zaměstnavateli, protože nám jde o to, aby vlastněmladí lidé, kteří se u nás na škole učí určitému řemeslu,aby zůstávali tady u nás v místních firmách,“ konstatujeředitel SOŠ Bruntál,“ MichalDurec.</w:t>
      </w:r>
    </w:p>
    <w:p>
      <w:pPr/>
      <w:r>
        <w:rPr/>
        <w:t xml:space="preserve">K projektuse připojilo i bruntálské gymnázium, byť cesta jeho studentů domístních firem vede před vysoké školy. </w:t>
      </w:r>
    </w:p>
    <w:p>
      <w:pPr/>
      <w:r>
        <w:rPr/>
        <w:t xml:space="preserve">„Přestojsem rád, že se i Gymnázium Bruntál mohlo zapojit do tétokampaně, že i my můžeme poděkovat firmám, že podílejífinančně na tom, aby podpořily nábory na naše gymnázium,“dodáváředitel Gymnázia Bruntál Tomáš Pavelka.</w:t>
      </w:r>
    </w:p>
    <w:p>
      <w:pPr/>
      <w:r>
        <w:rPr/>
        <w:t xml:space="preserve">MěstoBruntál, místní střední školy a zástupci dvanácti firemz města a regionu podepsali memorandum. Zavázali se v něm, žebudou spolupracovat na projektu Společně za vizí do budoucna.</w:t>
      </w:r>
    </w:p>
    <w:p>
      <w:pPr/>
      <w:r>
        <w:rPr/>
        <w:t xml:space="preserve">„MěstoBruntál se připojilo k projektu středních škol v Bruntálev tom, že bude společně propagovat výhody studia na těchtoškolách a bude společně propagovat město, které je příjemnéa přívětivé pro studenty,“ hodnotístarosta Bruntálu Petr Rys (STAN).</w:t>
      </w:r>
    </w:p>
    <w:p>
      <w:pPr/>
      <w:r>
        <w:rPr/>
        <w:t xml:space="preserve">Iniciativaje vlastně intenzivní tříměsíční marketingová kampaň.Informace se k žákům a jejich rodičům dostanouprostřednictvím tiskovin, ale také speciálně vytvořenýchwebových stránek a videoklipu. </w:t>
      </w:r>
    </w:p>
    <w:p>
      <w:pPr/>
      <w:r>
        <w:rPr/>
        <w:t xml:space="preserve">„Z pohledunás podnikatelů to je opravdu jediná cesta. Pokud nepůjdemespolečnou cestou, ty firmy, školy město. Toto je jediná cesta, comůžeme něco změnit, zlepšit,“ říkápodnikatel a ředitel Okresní hospodářské komory KvětoslavBašista.</w:t>
      </w:r>
    </w:p>
    <w:p>
      <w:pPr/>
      <w:r>
        <w:rPr/>
        <w:t xml:space="preserve">„Jevelmi  důležité najít správné lidi. Proto podporujeme projekt,který nám pomůže zajistit nejlepší studenty a budoucízamšstnance,“ uzavírá Andreas Schön, jednatel firmy GTP, s.r.o.</w:t>
      </w:r>
    </w:p>
    <w:p>
      <w:pPr/>
      <w:r>
        <w:rPr/>
        <w:t xml:space="preserve">Dalšímicíli kampaně budou propagace zaměstnavatelů v regionu aprezentace města a jeho okolí jako místa pro kvalitní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462/unikatni-projekt-mesta-skol-a-firem-pomuze-resit-ubytek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2026-05-12T19:22:01+02:00</dcterms:created>
  <dcterms:modified xsi:type="dcterms:W3CDTF">2026-05-12T19:22:01+02:00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