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2019 byl pro Čeladnou plný pozitiv, podařilo se dokončit zásadní investiční akce</w:t>
      </w:r>
    </w:p>
    <w:p>
      <w:pPr/>
      <w:r>
        <w:rPr/>
        <w:t xml:space="preserve">“Rok 2019 byl z mého pohledu, a myslím si, že to zhodnotí i občané, velmi pozitivní zejména v oblasti investic. Podařilo se nám dokončit základní školu, jejíž opravy jsme začali v roce 1997, podařilo se dokončit areál u mateřské školky, pár metrů chodníku v Lípí, abychom zlepšili bezpečnost. A ta třešinka na dortu, to je Památník Josefa Kaluse, kdy jsme se rozhodli dát mu lesk a tomu místu také genius loci, které mu oprávněně patří,” uvedl Pavol Lukša (DOBRÁ VOLBA 2016), starosta Čeladné. </w:t>
      </w:r>
    </w:p>
    <w:p>
      <w:pPr/>
      <w:r>
        <w:rPr/>
        <w:t xml:space="preserve">Místostarostka Věra Golová zase vyzdvihla sociální funkci obce, například vyplácení pohřebného nebo návazný projekt na senior taxi, díky kterému se starší lidé dostanou i k lékařům do Frýdku-Místku nebo Ostravy.</w:t>
      </w:r>
    </w:p>
    <w:p>
      <w:pPr/>
      <w:r>
        <w:rPr/>
        <w:t xml:space="preserve">“Nově jsme se v loňském roce zapojili v rámci sdružení obcí mikroregionu Frýdlantska do sdílené služby senior taxi, které bylo hojně využíváno občany z Čeladné. A v neposlední řadě si myslím, že velkou pomocí jsou bezúroční kotlíkové půjčky, které obec poskytuje občanům, aby dosáhli na spolufinancování změny ekologického vytápění,” podotkla Věra Golová (bez pol. příslušnosti za KDU-ČSL), místostarostka Čeladné. </w:t>
      </w:r>
    </w:p>
    <w:p>
      <w:pPr/>
      <w:r>
        <w:rPr/>
        <w:t xml:space="preserve">“V roce 2020 bychom si přáli, aby zejména ty mezilidské vztahy mezi námi všemi byly daleko lepší, příjemnější, a ta traumata, která v sobě držíme, jako závist a podobně, abychom hodně hluboko zakopali do země,” uzavřel čeladenský starosta.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8537/rok-2019-byl-pro-celadnou-plny-pozitiv-podarilo-se-dokoncit-zasadni-investic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2026-05-12T20:59:15+02:00</dcterms:created>
  <dcterms:modified xsi:type="dcterms:W3CDTF">2026-05-12T20:59:15+02:00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