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18.12.2019,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doprovázel bohatý program</w:t>
      </w:r>
    </w:p>
    <w:p>
      <w:pPr/>
      <w:r>
        <w:rPr/>
        <w:t xml:space="preserve">Pro děti si místní evangelický sbor připravil odpoledne s putováním za vánoční hvězdou. Děti, které přišly do sálu Domu PZKO, byly rozděleny do skupinek a postupně musely plnit různé úkoly.</w:t>
      </w:r>
    </w:p>
    <w:p>
      <w:pPr/>
      <w:r>
        <w:rPr/>
        <w:t xml:space="preserve">Další program v předvečer první adventní neděle pokračoval před místní radnicí. </w:t>
      </w:r>
    </w:p>
    <w:p>
      <w:pPr/>
      <w:r>
        <w:rPr/>
        <w:t xml:space="preserve">Tuto událost kulturního života obce si nenechal ujít ani svatý Mikuláš, který dorazil s čertem i andělem. </w:t>
      </w:r>
    </w:p>
    <w:p>
      <w:pPr/>
      <w:r>
        <w:rPr/>
        <w:t xml:space="preserve">A zatímco děti zpívaly a přednášely, ostatní si mohli popovídat při teplém punči nebo svařáčku.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8592/slavnostni-rozsviceni-vanocniho-stromu-doprovazel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2026-06-29T22:50:48+02:00</dcterms:created>
  <dcterms:modified xsi:type="dcterms:W3CDTF">2026-06-29T22:50:48+02:00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