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Přibudou parkovací místa, zmizí koncovka town</w:t>
      </w:r>
    </w:p>
    <w:p>
      <w:pPr/>
      <w:r>
        <w:rPr/>
        <w:t xml:space="preserve">Zásadní investice města, které jsme podrobně rozebírali v prosincovém expresu,  budou v letošním roce směřovat především do podpory bydlení, a to na přípravu parcel pro výstavbu rodinných domů v Žilině nebo rekonstrukci bývalého domu sester, kde vznikne 39 startovacích bytů. Radnice plánuje také opravy bytového fondu,  tepelného hospodářství města a zimního stadionu.  </w:t>
      </w:r>
    </w:p>
    <w:p>
      <w:pPr/>
      <w:r>
        <w:rPr/>
        <w:t xml:space="preserve">“V oblasti příspěvkových organizací školského charakteru plánujeme dvě velké investiční akce, revitalizace atria v objektu Základní školy Komenského 66 a sanační práce a opravu šaten v budově Základní školy Tyršova,” uvedl Václav Dobrozemský (ODS), 1. místostarosta Nového Jičína. </w:t>
      </w:r>
    </w:p>
    <w:p>
      <w:pPr/>
      <w:r>
        <w:rPr/>
        <w:t xml:space="preserve">“Významná částka také bude putovat také do ranku školství, kultury a sportu, kde jsme v dotačních titulech navýšili částku na na 22 milionů korun,” podotkl Stanislav Kopecký (ANO), starosta Nového Jičína. </w:t>
      </w:r>
    </w:p>
    <w:p>
      <w:pPr/>
      <w:r>
        <w:rPr/>
        <w:t xml:space="preserve">Na tři miliony korun vyjde studie a projekt na revitalizaci sportovišť ve městě. </w:t>
      </w:r>
    </w:p>
    <w:p>
      <w:pPr/>
      <w:r>
        <w:rPr/>
        <w:t xml:space="preserve">”Také vyčleňujeme částku 10 milionů korun na vybudování parkovacích míst v lokalitě sídliště Dlouhá. Mělo by zde vzniknout 70 parkovacích míst,” sdělil dále starosta. </w:t>
      </w:r>
    </w:p>
    <w:p>
      <w:pPr/>
      <w:r>
        <w:rPr/>
        <w:t xml:space="preserve">“V oblasti bezpečnosti v dopravě plánujeme zpracování projektové dokumentace na vybudování kruhového objezdu na křižovatce ulice Generála Hlaďo,” doplnil Václav Dobrozemský. </w:t>
      </w:r>
    </w:p>
    <w:p>
      <w:pPr/>
      <w:r>
        <w:rPr/>
        <w:t xml:space="preserve">“V dopravě stojí také rozhodně za zmínku investice do nových parkovacích automatů, tak aby přijímaly platbu i jinými způsoby, než pouze mincemi. Máme také vyhrazeno 200 tisíc korun na zřízení linky cyklo nebo ski bus,” přidal se Ondřej Syrovátka (SZ), 2. místostarosta Nového Jičína.</w:t>
      </w:r>
    </w:p>
    <w:p>
      <w:pPr/>
      <w:r>
        <w:rPr/>
        <w:t xml:space="preserve">V oblastí IT technologií, nebo-lichytrého města, přibude v budově radnice nová elektronická úřední deska  s dotykovou obrazovkou, která občanům usnadní vyhledávání a ušetří za tisk papíru.</w:t>
      </w:r>
    </w:p>
    <w:p>
      <w:pPr/>
      <w:r>
        <w:rPr/>
        <w:t xml:space="preserve">“Dále investice, která vyřeší naší nešťastnou e-mailovou koncovku novyjicin-town, což hodně lidí trápí. Takže už by to brzy mělo být bez toho town. Třeba z oblasti životního prostředí a cestovního ruchu je tam 600 tisíc na pokračující opravu kamenného divadla s tím, že ale velkou část z toho získáme z dotace,” konstatoval dále Ondřej Syrovátka.    </w:t>
      </w:r>
    </w:p>
    <w:p>
      <w:pPr/>
      <w:r>
        <w:rPr/>
        <w:t xml:space="preserve">Tři a půl milionu korun si vyžádá záchovná údržba a odstranění dřevomorky v Hückelových vilách. Město také přispěje více než třemi miliony technickým službám na nákup nové techniky a připravuje opravu smuteční síně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45/pribudou-parkovaci-mista-zmizi-koncovka-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2026-04-08T23:06:04+02:00</dcterms:created>
  <dcterms:modified xsi:type="dcterms:W3CDTF">2026-04-08T23:06:04+02:00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