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15.1.2020, 21:23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na Jihu chtějí více laviček, cukráren i kultury</w:t>
      </w:r>
    </w:p>
    <w:p>
      <w:pPr/>
      <w:r>
        <w:rPr/>
        <w:t xml:space="preserve">Radnice jde blíž seniorům. Pomocí dotazníků zjišťovala, jak se jim na Jihu žije, jak jsou spokojeni se službami které jim nabízí nebo třeba s informovaností o akcích, které pořádá. Výsledky jsou zajímavé i překvapivé.</w:t>
      </w:r>
    </w:p>
    <w:p>
      <w:pPr/>
      <w:r>
        <w:rPr/>
        <w:t xml:space="preserve">“Zajímavé, co mi přišlo, tak skoro polovina seniorů, která nám na dotazníky odpověděla, byla ve věku 72 až 81 let, což je už jakoby poměrně vysoká věková hranice lidí, kteří se do toho zapojili. Mimo jiné jsme se ptali, jak senioři tráví volný čas, tak z tohoto víme, že 25% seniorů tráví svůj volný čas v samotě, což jsou určitě ti, se kterými budeme chtít dál pracovat. Co je pozitivní, tak více než 41% seniorů potom tráví svůj volný čas s dětmi a vnoučaty a co je až skoro překvapivé, tak 70% seniorů tráví svůj volný čas venku a nebo na sportovištích,” říká Jan Dohnal, místostarosta MOb Ostrava-Jih</w:t>
      </w:r>
    </w:p>
    <w:p>
      <w:pPr/>
      <w:r>
        <w:rPr/>
        <w:t xml:space="preserve">Dá se tak říct, že senioři na Jihu jsou hodně aktivní a většina z nich je navíc spokojena s nabídkou volnočasových aktivit, kterých se účastní v hojném počtu. Oblíbené jsou zejména senior kluby, které chce radnice dál rozvíjet a profesionalizovat, </w:t>
      </w:r>
    </w:p>
    <w:p>
      <w:pPr/>
      <w:r>
        <w:rPr/>
        <w:t xml:space="preserve">“Budeme určitě znovu pořádat zájezdy pro seniory, které se pokusíme profinancovat z dotace MS kraje a chtěli bychom objem finančních prostředků na tyto zájezdy oproti loňsku zdvojnásobit tak, abychom uspokojili podstatně větší procento seniorů,” říká Jan Dohnal, místostarosta MOb Ostrava-Jih</w:t>
      </w:r>
    </w:p>
    <w:p>
      <w:pPr/>
      <w:r>
        <w:rPr/>
        <w:t xml:space="preserve">Z průzkumu totiž vyplynulo, že senioři rádi cestují, sdružují se a baví. U televize tráví svůj volný čas pouze 13% z nich. Dobrou zprávou je, že poměrně úspěšně pracují i s internetem</w:t>
      </w:r>
    </w:p>
    <w:p>
      <w:pPr/>
      <w:r>
        <w:rPr/>
        <w:t xml:space="preserve">“31% seniorů se dívá na zprávy, čte si novinky a aktuality z dění z domova a ze světa a 24% seniorů používá internet jako komunikační nástroj se svoji rodinou a jako sociální sítě Takže tady třeba můžeme se zaměřit i na další rozvoj internetového připojení v domech s peč. službou a podobně tak, aby senioři měli co nejjednodušší možnost spojit se se svou rodinou, která je často i mimo Ostravu,” dodává Jan Dohnal, místostarosta MOb Ostrava-Jih</w:t>
      </w:r>
    </w:p>
    <w:p>
      <w:pPr/>
      <w:r>
        <w:rPr/>
        <w:t xml:space="preserve">Co naopak seniorům chybí, tak jsou to zejména další cukrárny kavárny a místa, kde by se mohli setkávat. Dále pak lavičky, toalety nebo např. informovanost o akcích, kterou by mohli čerpat například v čekárnách u lékařů. Momentálně se o akcích nejčastěji dozvídají z Jižních listů nebo v senior klubech. A senioři by si přáli i více komentovaných prohlídek, exkurzí a besed se zajímavými osobnostmi. </w:t>
      </w:r>
    </w:p>
    <w:p>
      <w:pPr/>
      <w:r>
        <w:rPr/>
        <w:t xml:space="preserve">“Celý tento průzkum proběhl tak, abychom získali podklad pro podání žádosti do projektu Ministerstva práce a soc. věcí Obec přátelská seniorům, kde samozřejmě stát prostřednictvím této dotace zaplatí tak říkajíc měkké projekty, tzn., neinvestiční projekty,” vysvětluje Jan Dohnal, místostarosta MOb Ostrava-Jih</w:t>
      </w:r>
    </w:p>
    <w:p>
      <w:pPr/>
      <w:r>
        <w:rPr/>
        <w:t xml:space="preserve">Tyto peníze tak půjdou právě na aktivity od cestování přes akce v senior klubech a podobně.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8803/seniori-na-jihu-chteji-vice-lavicek-cukraren-i-kultu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2026-06-29T20:46:31+02:00</dcterms:created>
  <dcterms:modified xsi:type="dcterms:W3CDTF">2026-06-29T20:46:31+02:00</dcterms:modified>
</cp:coreProperties>
</file>

<file path=docProps/custom.xml><?xml version="1.0" encoding="utf-8"?>
<Properties xmlns="http://schemas.openxmlformats.org/officeDocument/2006/custom-properties" xmlns:vt="http://schemas.openxmlformats.org/officeDocument/2006/docPropsVTypes"/>
</file>