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19.1.2020,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Podzemí se otevírá. V krajině břidlice to bude unikátní Flascharův důl</w:t>
      </w:r>
    </w:p>
    <w:p>
      <w:pPr/>
      <w:r>
        <w:rPr/>
        <w:t xml:space="preserve"> Oderskábřidlicová vrása je fenoménem, který se vymyká pravidlu.Vznikala nesmírným tlakem hrnoucího se bahna, které se zarolovalojako těsto a později ztuhlo a zkamenělo. Ostatní vrásy tvoříjen břidlicové desky. A právě oderská vrása bude největšímlákadlem Flašarova dolu</w:t>
      </w:r>
    </w:p>
    <w:p>
      <w:pPr/>
      <w:r>
        <w:rPr/>
        <w:t xml:space="preserve">„Teďzrovna jsme ve fázi, že probíhají dokončující stavební úpravypodzimních prostor Flascharovadolu v Odrách a plánujeme otevření v červnu roku 2020. Jeto historické důlní dílo z přelomu  19-.20.století, takženávštěvníci si budou moct toto dílo projít, zpřístupněno jimbude asi 350 metrů chodeb a několik těžebních komor,“ říkápředsedkyně spolku Krajina břidlice Alena Zemanová.</w:t>
      </w:r>
    </w:p>
    <w:p>
      <w:pPr/>
      <w:r>
        <w:rPr/>
        <w:t xml:space="preserve">Flascharůvdůl bude druhým dolem, který se otevře v krajině Břidlicekterou tvoří úźemí Budišova nad Budišovkou, Vítkova a Oder.Tím prvním je Raabova štola. A chystá se i otevření zatopenéhoJezerního dolu. </w:t>
      </w:r>
    </w:p>
    <w:p>
      <w:pPr/>
      <w:r>
        <w:rPr/>
        <w:t xml:space="preserve">„Zdejsme ve fázi , že budeme připravovat projektovou dokumentaci a plánujeme zahájit realizaci naučné stezky k Jezernímu dolu.Zatím to bude aktivita na povrchu s komiksy a zpřístupnění snadza rok,“ přibližuje Patrik Schramm (ODS), starosta Budišova nadBudišovkou.</w:t>
      </w:r>
    </w:p>
    <w:p>
      <w:pPr/>
      <w:r>
        <w:rPr/>
        <w:t xml:space="preserve">Jezernídůl bude jediný, ve kterém se svezeme na lodičkách. Do12timetrové hloubky se návštěvnícidostanou po točitých schodech a loďkou pak projedou hned několikakomorami.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835/podzemi-se-otevira-v-krajine-bridlice-to-bude-unikatni-flascharuv-d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2026-05-13T21:59:51+02:00</dcterms:created>
  <dcterms:modified xsi:type="dcterms:W3CDTF">2026-05-13T21:59:51+02:00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