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stále bojuje proti umístění svodidel na Ostravské. Soud ale žádost o odklad zamítl</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“To opatření obecné povahy řeší dopravní situaci při odbočení na Šumbark, kde uzavírá možnost odbočení na Šumbark, nebo ze Šumbarku do Havířova. Nám se toto opatření nelíbí. Vnímáme ho, že je nepřiměřené dané situaci a proto jsme  tuto správní žalobu podali. Vnímáme také to, že dostatečně nebyly odkomunikovány a vysvětleny naše připomínky, které jsme a doufáme, že nám soud vyjde vstříc,” řekl náměstek primátora Bohuslav Niemiec (KDU-ČSL+STAN). </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“Vstupujeme do komunikace s ŘSD, kde budeme předávat staveniště přednádražního prostoru. Je to největší stavba v tomto roce v Havířově, investice za 100 milionů korun. A tak jsme požádali ředitelství ŘSD. 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a z Havířova,” dodal náměstek ŘSD se prozatím nevyjádřilo, kdy chce svodidla na Ostravské umístit, ani zda s odkladem městu vyhoví.</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Havířova,” řekl náměstek primátora Bohuslav Niemiec (KDU-ČSL).</w:t>
      </w:r>
    </w:p>
    <w:p>
      <w:pPr/>
      <w:r>
        <w:rPr/>
        <w:t xml:space="preserve">ŘSD se prozatím nevyjádřilo, kdy chce svodidla na Ostravské umístit, ani zda s odkladem městu vyhoví.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865/havirov-stale-bojuje-proti-umisteni-svodidel-na-ostravske-soud-ale-zadost-o-odklad-zami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2026-06-16T07:06:38+02:00</dcterms:created>
  <dcterms:modified xsi:type="dcterms:W3CDTF">2026-06-16T07:06:38+02:00</dcterms:modified>
</cp:coreProperties>
</file>

<file path=docProps/custom.xml><?xml version="1.0" encoding="utf-8"?>
<Properties xmlns="http://schemas.openxmlformats.org/officeDocument/2006/custom-properties" xmlns:vt="http://schemas.openxmlformats.org/officeDocument/2006/docPropsVTypes"/>
</file>