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Zboží ukradli za pár vteřin. Policie odhalila dvojici recidivistů, před kamerami brali notebooky a foťáky</w:t>
      </w:r>
    </w:p>
    <w:p>
      <w:pPr/>
      <w:r>
        <w:rPr/>
        <w:t xml:space="preserve">"Také měl posloužit kočárek, do kterého si před prodejci měla ukrýt odcizený notebook. V dalším případě „nakupovala“ ve specializované prodejně pro dům a zahradu. Zde si měla uložit do tašky vrtačku. S tou se jí podařilo projít přes pokladnu bez zaplacení, avšak byla zadržena pracovníkem ostrahy. Bezpečnostní pracovník sice odcizené zboží zachránil, ale „zlodějce“ se z místa podařilo utéct. Jako další skutek kriminalisté evidují vloupání do kadeřnického a následně krejčovského salonu. V tomto případě měla mít spolupachatele. Tím byl muž, který je nyní již také obviněn. Po násilném vniknutí měli odcizit barvy na vlasy, laky na vlasy, finanční hotovost a také dva notebooky. Celkem měla recidivistka způsobit škodu téměř za 200.000,- Kč," sdělila mluvčí PČR Eva Michalíková.</w:t>
      </w:r>
    </w:p>
    <w:p>
      <w:pPr/>
      <w:r>
        <w:rPr/>
        <w:t xml:space="preserve">"V druhém případě komisař sdělil obvinění čtyřicetiletému muži ze spáchání přečinu krádeže a poškození cizí věci. Ten se měl vloupat na konci roku 2019 a začátkem roku 2020 do kanceláří různých společností. Kromě škody, kterou způsobil, si měl pachatel odnést mimo jiné finanční hotovost, mobilní telefon, fotoaparát a několik počítačů. Mimo vloupání do objektů se měl také specializovat na prodejny s elektro zbožím. V několika případech měl odcizit stolní počítače či notebooky. V tomto případě se škoda vyšplhala na 170.000,- Kč. Při výslechu se oba obvinění kriminalistům k činům doznali a uvedli, že svého jednání litují. Nyní jim hrozí trest odnětí svobody až na tři léta," dodává mluvčí PČR.</w:t>
      </w:r>
    </w:p>
    <w:p>
      <w:pPr/>
      <w:r>
        <w:rPr/>
        <w:t xml:space="preserve">video: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69/zbozi-ukradli-za-par-vterin-policie-odhalila-dvojici-recidivistu-pred-kamerami-brali-notebooky-a-fo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