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Čipy v tělech psů jsou jen číslem, bez jednotné databáze nic neříkají</w:t>
      </w:r>
    </w:p>
    <w:p>
      <w:pPr/>
      <w:r>
        <w:rPr/>
        <w:t xml:space="preserve">Paní Anna z Nového Jičína je dlouholetou chovatelkou psů. Aktuálně má dva ohaře očipované už několik let, protože s nimi jezdí i na výstavy.</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do kterých mohou majitelé patnáctičíselný kód z čipu svého psa zapsat,je totiž několik, a tato registrace není povinná. Samotný mikročip je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“Pro nás by to bylo úžasné, kdyby to opravdu fungovalo, kdyby byla jedna databáze, kde by byli evidováni všichni ti očipovaní pejsci. Protože tak bychom majitele opravdu rychle dohledali,” říká Ilona Majorošová, tisková mluvčí MP Nový Jičín.</w:t>
      </w:r>
    </w:p>
    <w:p>
      <w:pPr/>
      <w:r>
        <w:rPr/>
        <w:t xml:space="preserve">Jednotnou databázi slibuje stát do dvou let. </w:t>
      </w:r>
    </w:p>
    <w:p>
      <w:pPr/>
      <w:r>
        <w:rPr/>
        <w:t xml:space="preserve">“Pokud splní, to co slibují, že do dvou let bude i ten registr, tak já si myslím, že to pak bude úžasná věc,” konstatovala jedna z novojičínských chovatelek. </w:t>
      </w:r>
    </w:p>
    <w:p>
      <w:pPr/>
      <w:r>
        <w:rPr/>
        <w:t xml:space="preserve">Pokud ale nyní pes očipován není, hrozí za to majitel pokuta až 50 tisíc korun. Kontrolu provádí Státní veterinární správa. Podle zákona musí mít zvíře mikročip pod kůží do tří měsíců od narození. Smyslem této formy identifikační známky má být snadnější návrat zatoulaných zvířat majitelům a zamezení chovům v nelegálních množírnách. </w:t>
      </w:r>
    </w:p>
    <w:p>
      <w:pPr/>
      <w:r>
        <w:rPr/>
        <w:t xml:space="preserve">“Mně to připadá, že to tzv. množírny vůbec neřeší. Je tam podmínka, že pes musí být očipovaný do tří měsíců, jenomže štěňata se prodávají už od dvou měsíců,  takže je tam vlastně měsíc prodleva,” krčí rameny paní Anna. </w:t>
      </w:r>
    </w:p>
    <w:p>
      <w:pPr/>
      <w:r>
        <w:rPr/>
        <w:t xml:space="preserve">Než se podaří jednotnou databázi zřídit, přišel  Milan Šturm s návrhem, zda by registraci  čipů alespoň novojičínských psů, mohla vytvořit zdejší radnice. </w:t>
      </w:r>
    </w:p>
    <w:p>
      <w:pPr/>
      <w:r>
        <w:rPr/>
        <w:t xml:space="preserve">“Je to v podstatě využití stávající databáze chovatelů psů, kterou města má a využívá ji pro vybírání poplatků. A do této databáze by akorát přibylo číslo toho čipu,” sdělil Milan Šturm. </w:t>
      </w:r>
    </w:p>
    <w:p>
      <w:pPr/>
      <w:r>
        <w:rPr/>
        <w:t xml:space="preserve">Později, tedy snad za dva roky, by už pak stačilo tuto místní evidenci zavést do centrální.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901/cipy-v-telech-psu-jsou-jen-cislem-bez-jednotne-databaze-nic-neri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2026-05-08T23:59:44+02:00</dcterms:created>
  <dcterms:modified xsi:type="dcterms:W3CDTF">2026-05-08T23:59:44+02:00</dcterms:modified>
</cp:coreProperties>
</file>

<file path=docProps/custom.xml><?xml version="1.0" encoding="utf-8"?>
<Properties xmlns="http://schemas.openxmlformats.org/officeDocument/2006/custom-properties" xmlns:vt="http://schemas.openxmlformats.org/officeDocument/2006/docPropsVTypes"/>
</file>