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značně vzrostl počet vražd. Všechny jsou ale objasněny</w:t>
      </w:r>
    </w:p>
    <w:p>
      <w:pPr/>
      <w:r>
        <w:rPr/>
        <w:t xml:space="preserve">Po pěti letech, kdy se v našem kraji neustále snižovala kriminalista, nejsou tentokrát čísla za rok 2019 tak optimistická. Celkem se stalo o 420 trestných činů více, tedy necelých 29 tisíc. Bohužel přibylo i násilných zločinů a hrozivě narostl i počet vražd. Ze 7 na 18. "Z toho bylo spácháno 10 případů dokonaných vražd, 6 případů pokusů a řešili jsme dva případy přípravy trestného činu vraždy," popisuje náměstek ředitele PČR MS kraje Radim Wita. </w:t>
      </w:r>
    </w:p>
    <w:p>
      <w:pPr/>
      <w:r>
        <w:rPr/>
        <w:t xml:space="preserve">A v této tabulce vidíte nejčastější způsoby provedení. V 6 případech to bylo umlácení a to buď nějakým předmětem nebo rukama  a nohama. Obvyklý je také nůž. Třetím nejčastějším způsobem bylo použití střelné zbraně. Motivem jsou téměř vždy osobní vztahy. "Zpravidla mezi lidmi, kteří se nějakým způsobem znají a dojde k nějakému situačnímu konfliktu a nebo vyhrocení déletrvající neutěšené vztahové situace. V jednom případě se jednalo o duševní poruchu, jednou o loupežný motiv a jednou to byla vražda na objednávku," dodává náměstek.</w:t>
      </w:r>
    </w:p>
    <w:p>
      <w:pPr/>
      <w:r>
        <w:rPr/>
        <w:t xml:space="preserve">Za 10 let se v našem kraji stalo 156 vražd. Neobjasněny zůstaly jen dvě. Vražda bezdomovce na haldě v Ostravě z roku 2012 a vražda seniora z Nýdku, který byl v roce 2015 nalezen v korytě tamní strouhy.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12/v-ms-kraji-znacne-vzrostl-pocet-vrazd-vsechny-jsou-ale-objas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2026-09-13T20:52:58+02:00</dcterms:created>
  <dcterms:modified xsi:type="dcterms:W3CDTF">2026-09-13T20:52:58+02:00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