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hledá organizátora trhů</w:t>
      </w:r>
    </w:p>
    <w:p>
      <w:pPr/>
      <w:r>
        <w:rPr/>
        <w:t xml:space="preserve">Historie opavských Vánočních trhů má za sebou dvě desetiletí (1999). Tenkrát ale stálo před radnicí pár stánků a program se sestával z několika hudebních vystoupení. Od loňských Vánoc stánky stojí hned na dvou místech v centru města. Program plný hudebních a divadelních čísel či tvůrčích dílen začíná spolu s adventem a končí těsně před Štědrým dnem. Posledních 5 let nejen Vánoční, ale také velikonoční i farmářské trhy zajišťovali úředníci, teď město hledá zájemce ze soukromého sektoru, který by se organizace všech tří trhů ujal.</w:t>
      </w:r>
    </w:p>
    <w:p>
      <w:pPr/>
      <w:r>
        <w:rPr/>
        <w:t xml:space="preserve">„Očekáváme, že uspoříme a dodavatel si to celé povede ve své režii. Není ale záměrem pouze ušetřit, ale také inovovat," vysvětluje změnu primátor Opavy Tomáš Navrátil (ANO). </w:t>
      </w:r>
    </w:p>
    <w:p>
      <w:pPr/>
      <w:r>
        <w:rPr/>
        <w:t xml:space="preserve">Během posledních let dostávali prostor na těchto akcích především lokální výrobci. A také velkou část programu tvořili místní umělci a organizace. V tom by chtělo město nové organizátory trhů podporovat. V mnohém jim ale nechá volnou ruku. A nabízí také spolupráci.</w:t>
      </w:r>
    </w:p>
    <w:p>
      <w:pPr/>
      <w:r>
        <w:rPr/>
        <w:t xml:space="preserve">"Disponujeme zázemím, ve kterém mohou být např. dílničky. Stále nabízíme prostřednictvím TS stánky. Těch máme 31, ale provozovateli trhů nic nebrání přidat ještě další," říká Jana Foltysová z opavského magistrátu.</w:t>
      </w:r>
    </w:p>
    <w:p>
      <w:pPr/>
      <w:r>
        <w:rPr/>
        <w:t xml:space="preserve">Zájemci o provozování sezónních trhů v Opavě najdou všechny potřebné informace na městském webu. Své nabídky mohou na radnici doručit do 7. února. Jarní Velikonoční trhy pak už budou v režii nového provozovatele.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925/opava-hleda-organizatora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2026-07-03T21:09:39+02:00</dcterms:created>
  <dcterms:modified xsi:type="dcterms:W3CDTF">2026-07-03T21:09:39+02:00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