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2.2.2020,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přednádraží v Havířově si vyžádá určitá omezení</w:t>
      </w:r>
    </w:p>
    <w:p>
      <w:pPr/>
      <w:r>
        <w:rPr/>
        <w:t xml:space="preserve">“Na přiložené mapce jde vidět, jaké budou volné koridory a průchody k nádraží. Prosíme občany, aby v zájmu vlastního bezpečí využívali tyto koridory. Bude zakázán vjezd motorových vozidel. Prosíme občany, aby využívali k parkování parkoviště u obchodního domu Tesco, nebo za věžovým domem. Dojde k přesunu autobusových zastávek jak MHD, tak příměstské dopravy. Tyto zastávky budou provizorní a budou navazovat na koridor, který bude sloužit k přístupu k výpravní hale. Celkové dopravní omezení bude trvat po celou dobu stavby a stavba je plánována na jeden rok,” řekl náměstek primátora Bohuslav Niemiec (KDU-ČSL).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974/rekonstrukce-prednadrazi-v-havirove-si-vyzada-urcit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2026-04-18T16:29:33+02:00</dcterms:created>
  <dcterms:modified xsi:type="dcterms:W3CDTF">2026-04-18T16:29:33+02:00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