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21.2.2020,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další vlnu EET je připraveno v MS kraji minimum živnostníků. Čas mají jen do konce března.</w:t>
      </w:r>
    </w:p>
    <w:p>
      <w:pPr/>
      <w:r>
        <w:rPr/>
        <w:t xml:space="preserve">Elektronická evidence tržeb funguje v naší zemi už přes tři roky. Od 1. května přibude nově tato povinnost další skupině lidí a firem. Jde o tzv. 3. a 4. fázi do které spadají například vybraná řemesla, služby, výroba, ale také svobodná povolání, doprava, zemědělství a mnohé další. V našem regionu by se další fáze měla týkat asi 46 tisíců poplatníků. Připraven je zatím jen zlomek. "V tuto chvíli o certifikační údaje požádalo asi 1500 poplatníků, takže to není mnoho. Berme to ale tak, že do 1.5. je daleko a mnoho z nich to nechává na poslední chvíli," vysvětluje ministryně financí Alena Schillerová.</w:t>
      </w:r>
    </w:p>
    <w:p>
      <w:pPr/>
      <w:r>
        <w:rPr/>
        <w:t xml:space="preserve">Ministryně se svým týmem v těchto týdnech objíždí celou zemi a pro zájemce pořádá konference k problematice EET. Součástí je i prezentace prodejců pokladen nebo třeba tiskáren a aplikací pro EET. Poplatníci už se prý s EET smířili a jejich dotazy jsou spíše praktické. "My jsme jako asociace EET od začátku podporovali, protože si skutečně myslíme, že to vede k jakémusi narovnání vztahů, což se ukazuje jako pravdivé," vysvětluje předseda Asociace malých a středních podniků a živnostníků ČR Karel Dobeš.</w:t>
      </w:r>
    </w:p>
    <w:p>
      <w:pPr/>
      <w:r>
        <w:rPr/>
        <w:t xml:space="preserve">Evidence se bude vztahovat na téměř všechny oblasti, ve kterých dochází k přijímání hotovosti.  EET má ale i několik výjimek, například vánoční prodej kaprů.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200/na-dalsi-vlnu-eet-je-pripraveno-v-ms-kraji-minimum-zivnostniku-cas-maji-jen-do-konce-bre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2026-06-08T04:10:17+02:00</dcterms:created>
  <dcterms:modified xsi:type="dcterms:W3CDTF">2026-06-08T04:10:17+02:00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