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Chybí více než tisíc parkovacích míst</w:t>
      </w:r>
    </w:p>
    <w:p>
      <w:pPr/>
      <w:r>
        <w:rPr/>
        <w:t xml:space="preserve">Koncepci parkování zpracovává město od loňského podzimu. Těsně před finalizací odprezentovalo tento strategický dokument veřejnosti. </w:t>
      </w:r>
    </w:p>
    <w:p>
      <w:pPr/>
      <w:r>
        <w:rPr/>
        <w:t xml:space="preserve">“Speciálně mě zajímá ulice Dlouhá, tam je to kritické,” prozradil jeden z účastníků veřejného projednání. “Loučka má obrovské sídliště, kde je velký problém s parkováním, tak se jdu zeptat, jestli někdo někdy tuto záležitost bude řešit,” přidal se další Novojičíňák.   </w:t>
      </w:r>
    </w:p>
    <w:p>
      <w:pPr/>
      <w:r>
        <w:rPr/>
        <w:t xml:space="preserve">Právě parkování v sídlištích je největším problémem, pro odstavení vozidel chybí více než 1 100 míst, zejména v lokalitě sídliště Dlouhá a v Loučce na Lani. </w:t>
      </w:r>
    </w:p>
    <w:p>
      <w:pPr/>
      <w:r>
        <w:rPr/>
        <w:t xml:space="preserve">“Je tam navržena úprava v rámci revitalizace sídliště. Na Lani uvažujeme s předlážděním, tam by mělo vzniknout asi dvacet nových míst,” podotkl Petr Macejka, zpracovatel koncepce parkování.  </w:t>
      </w:r>
    </w:p>
    <w:p>
      <w:pPr/>
      <w:r>
        <w:rPr/>
        <w:t xml:space="preserve">Další přetíženou oblastí je sídliště Dvořákova. Někteří zdejší řidiči využívají k parkování hliněnou plochu u ulice Bezručova. Tady město počítá se zástavbou a je to jedno z míst, kde by v budoucnu mohl být i parkovací dům. </w:t>
      </w:r>
    </w:p>
    <w:p>
      <w:pPr/>
      <w:r>
        <w:rPr/>
        <w:t xml:space="preserve">Nová odstavná místa se ale dle zpracovatele koncepce dají v bytové zástavbě určitě najít. Třeba povolením parkování  v částech ulic, kde to dnes dopravní předpisy zakazují, nicméně tam řidiči stejně parkují. </w:t>
      </w:r>
    </w:p>
    <w:p>
      <w:pPr/>
      <w:r>
        <w:rPr/>
        <w:t xml:space="preserve">“Místní úpravou, dopravním značením, můžeme velkou část vyznačit a tím legalizovat ten stav, který tu dneska je,” podotkl Petr Macejka.  </w:t>
      </w:r>
    </w:p>
    <w:p>
      <w:pPr/>
      <w:r>
        <w:rPr/>
        <w:t xml:space="preserve">Naopak, jak průzkum v rámci koncepce ukázal, v centru výraznější problémy nejsou. Navíc město plánuje zřídit parkoviště s kapacitou téměř 130 míst v bývalém areálu pošty na Hoblíkové ulici. </w:t>
      </w:r>
    </w:p>
    <w:p>
      <w:pPr/>
      <w:r>
        <w:rPr/>
        <w:t xml:space="preserve">Dalším bolestným místem jsou ovšem parkovací automaty, staré více než 20 let. Jejich provoz provází časté výpadky. Také jejich obnova je předmětem zpracované koncepce. Přípravu nákupu nových přístrojů a systémů dostaly za úkol technické služby. </w:t>
      </w:r>
    </w:p>
    <w:p>
      <w:pPr/>
      <w:r>
        <w:rPr/>
        <w:t xml:space="preserve">“Zvažujeme samozřejmě zachování hotovostní platby, následně bychom chtěli umožnit platby bezkontaktní platební kartou a jako nový přídavek bychom chtěli zajistit aplikaci pro platbu prostřednictvím bankovního spojení,” sdělil Pavel Tichý, ředitel TS Nový Jičín.</w:t>
      </w:r>
    </w:p>
    <w:p>
      <w:pPr/>
      <w:r>
        <w:rPr/>
        <w:t xml:space="preserve">Jak dále Pavel Tichý připustil, změnit se může i rozmístění automatů. Zpracovatel koncepce například navrhl úplně odstranit tři platební přístroje při vjezdu do městské památkové rezervace, jejichž tržby představují dohromady zhruba 23 tisíc korun ročně. </w:t>
      </w:r>
    </w:p>
    <w:p>
      <w:pPr/>
      <w:r>
        <w:rPr/>
        <w:t xml:space="preserve">O těchto a dalších návrzích, které ze strategického dokumentu vzejdou, rozhodne vedení radnice.  </w:t>
      </w:r>
    </w:p>
    <w:p>
      <w:pPr/>
      <w:r>
        <w:rPr/>
        <w:t xml:space="preserve">“Ke konci únor aby mělo být odevzdáno celé dílo, ze kterého vzejde i akční plán, jehož součástí bude i soupiska jednotlivých návrhů, včetně nacenění. A pak bude na vedení města, jak rozhodne, v jakém pořadí bude a které bude realizovat,” uzavřela Lucie Hrdličková, koordinátorka Zdravého města Nový Jičín.</w:t>
      </w:r>
    </w:p>
    <w:p>
      <w:pPr/>
      <w:r>
        <w:rPr/>
        <w:t xml:space="preserve">Celá koncepce parkování, tak jak byla prezentována občanům v aule radnice, je zveřejněna na webu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20/chybi-vice-nez-tisic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2026-10-26T13:10:12+01:00</dcterms:created>
  <dcterms:modified xsi:type="dcterms:W3CDTF">2026-10-26T13:10:12+01:00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