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3.3.2020,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Kristova babička byla vypátrána po 15 letech. Stála v suchu ve stodole</w:t>
      </w:r>
    </w:p>
    <w:p>
      <w:pPr/>
      <w:r>
        <w:rPr/>
        <w:t xml:space="preserve">Po otevření hranic byly krádeže církevních památek kvůli poptávce v Německu na denním pořádku. V roce 2005 zloději vybílili také kostel sv. Filipa a Jakuba ve Lhotě pod Radčem. I když byli polapeni a skončili ve vězení, socha sv. Anny Samotřetí se nenašla. Uplynulo 15 let a nikdo už ani nedoufal, když se najednou objevil inzerát na její prodej. Památkáři jej zachytili a informovali policii. "Socha byla vypátrána při domovních prohlídkách v hospodářské usedlosti v okrese Rokycany. Prohlídky prováděli policisté z územního odboru Frýdek-Místek," vysvětluje kriminalista Jan Syslo. </w:t>
      </w:r>
    </w:p>
    <w:p>
      <w:pPr/>
      <w:r>
        <w:rPr/>
        <w:t xml:space="preserve">Majitel tvrdí, že sochu koupil v dobré víře. Že je kradená ho nenapadlo. Je sběratel uměleckých předmětů. V inzerátu sochu nabízel za 65 tisíc. Její cena je podle odborníků 5 krát vyšší. Po uzavření případu bude vrácena zpátky do kostela. "Vždy existuje naděje, že to, co je ukradeno, se vrátí. Trvalo to dlouho a jsme moc šťastní, že se socha vrátí do našeho kostela," říká farář Darius Gebala.</w:t>
      </w:r>
    </w:p>
    <w:p>
      <w:pPr/>
      <w:r>
        <w:rPr/>
        <w:t xml:space="preserve">Policisté jednání překupníka hodnotí jako legalizaci výnosů z trestné činnosti. Obviněn ale zatím nebyl. Naši kriminalisté se případem zabývali kvůli jeho vazbám na Frýdeckomístecko.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9342/kristova-babicka-byla-vypatrana-po-15-letech-stala-v-suchu-ve-stodo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2026-08-26T04:11:58+02:00</dcterms:created>
  <dcterms:modified xsi:type="dcterms:W3CDTF">2026-08-26T04:11:58+02:00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