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nabízí po rekonstrukci lepší komfort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Toto oddělení nemocnice se také pyšní titulem „Baby friendly hospital“ a nabízí např. i propracovaný systém na podporu kojení. </w:t>
      </w:r>
    </w:p>
    <w:p>
      <w:pPr/>
      <w:r>
        <w:rPr/>
        <w:t xml:space="preserve">Za rok 2019  tu spatřilo světlo světa 651 miminek. Zajímavostí je, že i letos, kdy je přestupný rok, 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42/porodnice-nabizi-po-rekonstrukci-lep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2026-04-03T10:51:32+02:00</dcterms:created>
  <dcterms:modified xsi:type="dcterms:W3CDTF">2026-04-03T10:51:32+02:00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