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9.4.2020, 18:08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začala plošná desinfekce, jako první se dezinfikovaly zastávky autobusů</w:t>
      </w:r>
    </w:p>
    <w:p>
      <w:pPr/>
      <w:r>
        <w:rPr/>
        <w:t xml:space="preserve">„Dezinfikování bude pokračovat podle toho, jak dostaneme další várku. Nějakou dezinfekci máme objednanou, momentálně máme omezené množství dezinfekce, takže v rámci toho, co máme, budeme samozřejmě pokračovat,“ vysvětil velitel JSDH Studénka Petr Sič.</w:t>
      </w:r>
    </w:p>
    <w:p>
      <w:pPr/>
      <w:r>
        <w:rPr/>
        <w:t xml:space="preserve">„Byl to start procesu dezinfekce veřejných prostor na území města, jako jsou autobusové zastávky, měly by následovat další fáze ve veřejných prostorách, jako jsou veřejné budovy, kde se shromažďují lidé,“ upřesnil starosta města Libor Slavík.</w:t>
      </w:r>
    </w:p>
    <w:p>
      <w:pPr/>
      <w:r>
        <w:rPr/>
        <w:t xml:space="preserve">Ve čtvrtek zasedne krizový štáb města. Na body, které budou na programu, a čím se budou členové zabývat, jsme se zeptali starosty města.</w:t>
      </w:r>
    </w:p>
    <w:p>
      <w:pPr/>
      <w:r>
        <w:rPr/>
        <w:t xml:space="preserve">„Připravujeme další návaznosti na daná opatření, to znamená uvolnění činnosti sběrného dvoru, odkládacích míst, právě zmiňovanou dezinfekci, dále distribuci ochranných prostředků, které jsme obdrželi. Připravujeme rozvor k drobným podnikatelům na území města, takže část prostředků, které jsme obdrželi. Není jich tolik, abychom zásobili všechny občany“ nastínil starosta města Libor Slavík.</w:t>
      </w:r>
    </w:p>
    <w:p>
      <w:pPr/>
      <w:r>
        <w:rPr/>
        <w:t xml:space="preserve">Krizový štáb města Studénky zasedal naposledy 16. března, tedy krátce po vyhlášení nouzového stavu. Informace z jednání budou následně k dispozici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854/ve-studence-zacala-plosna-desinfekce-jako-prvni-se-dezinfikovaly-zastavky-autob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2026-08-27T14:58:26+02:00</dcterms:created>
  <dcterms:modified xsi:type="dcterms:W3CDTF">2026-08-27T14:58:26+02:00</dcterms:modified>
</cp:coreProperties>
</file>

<file path=docProps/custom.xml><?xml version="1.0" encoding="utf-8"?>
<Properties xmlns="http://schemas.openxmlformats.org/officeDocument/2006/custom-properties" xmlns:vt="http://schemas.openxmlformats.org/officeDocument/2006/docPropsVTypes"/>
</file>