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psy a odpad mohou lidé v Novém Jičíně zaplatit později</w:t>
      </w:r>
    </w:p>
    <w:p>
      <w:pPr/>
      <w:r>
        <w:rPr/>
        <w:t xml:space="preserve">Poplatek za odpady se letos pro novojičínské obyvatele poprvé po sedmi letech zvýšil, a to o necelou padesátikorunu na 600 korun na osobu a rok Jeho oficiální splatnost je do konce června. Vedení města se rozhodlo lidem, které epidemie ekonomicky zasáhla, situaci trochu ulehčit a splatnost posunulo. </w:t>
      </w:r>
    </w:p>
    <w:p>
      <w:pPr/>
      <w:r>
        <w:rPr/>
        <w:t xml:space="preserve">“Určitým způsobem přicházíme s benevolencí. V okamžiku, kdy občané zaplatí do konce října letošního roku, nebude městský úřad navyšovat tento poplatek až na trojnásobek, který mu zákon o místních poplatcích umožňuje,” uvedl Václav Dobrozemský (ODS), 1. místostarosta Nového Jičína.  </w:t>
      </w:r>
    </w:p>
    <w:p>
      <w:pPr/>
      <w:r>
        <w:rPr/>
        <w:t xml:space="preserve">Stejně tak bez jakékoliv sankce mohou občané až do 31. října uhradit také poplatek za psy. Sérii opatření připravují i provozovatelé městských kulturních a sportovních zařízení. Již dříve jsme podrobně informovali o režimu Beskydského divadla. Například bazén prodlouží platnost permanentek. </w:t>
      </w:r>
    </w:p>
    <w:p>
      <w:pPr/>
      <w:r>
        <w:rPr/>
        <w:t xml:space="preserve">“V případě poplatku za kroužky ve Středisku volného času Fokus bude jeho poměrná část vrácena klientům tohoto zařízení. V případě školného u mateřských škol, které jsou zavřené, ředitelé v souladu s právními předpisy rozhodnou o vrácení poměrné části školného,”  podotkl místostarosta. </w:t>
      </w:r>
    </w:p>
    <w:p>
      <w:pPr/>
      <w:r>
        <w:rPr/>
        <w:t xml:space="preserve">Radnice ale například nechystá žádná plošná opatření pro nájem městských bytů. Lidé mohou případně podat individuální žádosti, Tuto problematiku ovšem řeší svými postupy stát.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056/za-psy-a-odpad-mohou-lide-v-novem-jicine-zaplatit-poz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2026-07-12T18:30:11+02:00</dcterms:created>
  <dcterms:modified xsi:type="dcterms:W3CDTF">2026-07-12T18:30:11+02:00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