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opravy bytů dává Nový Jičín miliony. Zdevastovali je nájemníci nebo zub času</w:t>
      </w:r>
    </w:p>
    <w:p>
      <w:pPr/>
      <w:r>
        <w:rPr/>
        <w:t xml:space="preserve">Městský byt 2+1 ve staré zástavbě na ulici 28. října v centru Nového Jičína už se může ucházet o nové nájemce. Stavební práce na jeho kompletní obnově skončily. </w:t>
      </w:r>
    </w:p>
    <w:p>
      <w:pPr/>
      <w:r>
        <w:rPr/>
        <w:t xml:space="preserve">“Tento byt byl silně zakouřený, takže se museli sanovat omítky, byt prošel celkovou rekonstrukcí, nová je voda, odpady, elektroinstalace. Rekonstruovaná je i celá koupelna, místo vany se udělal sprchový kout,” popsal práce Marek Pavelka, bytový technik.  </w:t>
      </w:r>
    </w:p>
    <w:p>
      <w:pPr/>
      <w:r>
        <w:rPr/>
        <w:t xml:space="preserve">Podobné proměny město realizuje i ve svých dalších domech, například na ulici Luční nebo Bulharská a v plánu jsou další. Mnohé z městských bytů potřebují generální zásah, protože disponují původním čtyřicet let starým vybavením, jiné zdevastovali jejich uživatelé. </w:t>
      </w:r>
    </w:p>
    <w:p>
      <w:pPr/>
      <w:r>
        <w:rPr/>
        <w:t xml:space="preserve">“V rozpočtu města je vyčleněn objem finančních prostředků ve výši pět milionů korun bez DPH.  V okamžiku, kdy je byt rekonstruován, je dán k dispozici nájemcem na základě výsledků nabídkového řízení, čili probíhá obálková metoda,” Václav Dobrozemský (ODS), 1. místostarosta Nového Jičína.  </w:t>
      </w:r>
    </w:p>
    <w:p>
      <w:pPr/>
      <w:r>
        <w:rPr/>
        <w:t xml:space="preserve">V letošním roce zatím novou podobu a vybavení získalo sedm bytů, vloni radnice zrenovovala 33 svých příbytků.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084/na-opravy-bytu-dava-novy-jicin-miliony-zdevastovali-je-najemnici-nebo-zub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2026-05-23T14:50:23+02:00</dcterms:created>
  <dcterms:modified xsi:type="dcterms:W3CDTF">2026-05-23T14:50:23+02:00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