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5.5.2020, 13:08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pomůže i neziskovému sektoru. Zájemci si mohou zažádat o 20 tisíc korun.</w:t>
      </w:r>
    </w:p>
    <w:p>
      <w:pPr/>
      <w:r>
        <w:rPr/>
        <w:t xml:space="preserve">Organizace pracující v oblasti kultury, sportu, školství a vzdělávání, sociální péče, zdravotnictví, prevence kriminality, protidrogové prevence, podpory osob s hendikepem, volnočasových aktivit a rodinné politiky. Na ty všechny je nyní nově cílena pomoc Magistrátu města Ostravy. Požádat si mohou o dar 20 tisíc korun. „Již téměř dva měsíce podporujeme místní drobné podnikatele a minulý týden jsme avizovali, žepomoc rozšíříme i na organizace neziskového sektoru. I ony jsou pro fungování města a pestrostživota v něm velmi důležité. Speciální program na podporu neziskového sektoru, který nynívyhlašujeme, počítá prozatím s alokací 20 milionů korun s tím, že pokud by se tato částka ukázalajako nedostatečná, jsme připraveni jednat o jejím navýšení. Podobně jako v případě podporydrobným podnikatelům budou hlavními atributy pomoci města neziskovým organizacím hlavnějednoduchost podání žádosti a rychlost poskytnutí peněz,“ potvrzuje primátor Ostravy Tomáš Macura.</w:t>
      </w:r>
    </w:p>
    <w:p>
      <w:pPr/>
      <w:r>
        <w:rPr/>
        <w:t xml:space="preserve">Ostrava je připravena uvolnit první peníze už v úterý 12. května, kdy žádosti bude schvalovat rada města. Pomoc je určena organizacím, kterým vládní opatření omezila činnost, ale zůstaly jim fixní náklady,které doloží čestným prohlášením. „Pomoc ve výši 20 tisíc korun je určena organizacím v neziskovém sektoru, které k 9. březnuprokazatelně provozovaly své aktivity v uvedených oblastech na území města Ostravy nejménějeden rok a zároveň na základě krizových opatření musely přerušit svou činnost," vysvětluje náměstkyně primátora Andrea Hoffmannová.</w:t>
      </w:r>
    </w:p>
    <w:p>
      <w:pPr/>
      <w:r>
        <w:rPr/>
        <w:t xml:space="preserve">Zájemci mohou od 5. května podávat žádosti elektronicky i poštou prostřednictvímjednoduchého formuláře zveřejněném na webu města Ostravy -</w:t>
      </w:r>
      <w:hyperlink r:id="rId9" w:history="1">
        <w:r>
          <w:rPr/>
          <w:t xml:space="preserve">www.ostrava.cz/pomocneziskovka</w:t>
        </w:r>
      </w:hyperlink>
      <w:r>
        <w:rPr/>
        <w:t xml:space="preserv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20201/ostrava-pomuze-i-neziskovemu-sektoru-zajemci-si-mohou-zazadat-o-20-tisic-korun" TargetMode="External"/><Relationship Id="rId9" Type="http://schemas.openxmlformats.org/officeDocument/2006/relationships/hyperlink" Target="http://www.ostrava.cz/pomocneziskovk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2026-07-05T11:41:44+02:00</dcterms:created>
  <dcterms:modified xsi:type="dcterms:W3CDTF">2026-07-05T11:41:44+02:00</dcterms:modified>
</cp:coreProperties>
</file>

<file path=docProps/custom.xml><?xml version="1.0" encoding="utf-8"?>
<Properties xmlns="http://schemas.openxmlformats.org/officeDocument/2006/custom-properties" xmlns:vt="http://schemas.openxmlformats.org/officeDocument/2006/docPropsVTypes"/>
</file>