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6.5.2020, 10:40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Osvobození Nového Jičína ovlivnili i místní obyvatelé</w:t>
      </w:r>
    </w:p>
    <w:p>
      <w:pPr/>
      <w:r>
        <w:rPr/>
        <w:t xml:space="preserve">Osvobození Nového Jičína proběhlo před 75 lety v neděli 6. května zřejmě nejklidněji v rámci zdejšího regionu. Při bojích padlo 7 vojáků Rudé armády a město bylo minimálně poškozené.  </w:t>
      </w:r>
    </w:p>
    <w:p>
      <w:pPr/>
      <w:r>
        <w:rPr/>
        <w:t xml:space="preserve">“Město bylo z několika stran obsazované sovětskými vojáky. Německá armáda, tedy její zdejší posádka, stihla jen vyhodit několik mostů, a bylo rozhodnuto, že ustoupí do lepších pozic směrem na Starý Jičín a dále na západ,” připomněl Martin Vitko, Státní okresní archiv v Novém Jičíně.  </w:t>
      </w:r>
    </w:p>
    <w:p>
      <w:pPr/>
      <w:r>
        <w:rPr/>
        <w:t xml:space="preserve">Nicméně původně německé velení uvažovalo, že bude město, jehož obyvatelstvo bylo z 90 procent německé národnosti, před postupující Rudou armádou bránit. </w:t>
      </w:r>
    </w:p>
    <w:p>
      <w:pPr/>
      <w:r>
        <w:rPr/>
        <w:t xml:space="preserve">“Ale zřejmě i na podnět zdejšího novojičínského obyvatelstva, které den před osvobozením 5. května v sobotu apelovalo na místního starostu Schollicha, aby město bylo vydané bez boje, aby nebylo bráno jako nějaká pevnost, a aby bylo ušetřeno větších ztrát, což se nakonec i stalo,” uvedl historik Martin Vitko.    </w:t>
      </w:r>
    </w:p>
    <w:p>
      <w:pPr/>
      <w:r>
        <w:rPr/>
        <w:t xml:space="preserve">Sovětské jednotky se k Novému Jičínu blížily směrem od Libhoště, a také od Kunína a přes kopec Puntík od Žiliny. Německá posádka se rozhodla pro ústup. Velké boje naopak neminuly nedaleké Sedlnice, Příbor a zejména Fulnek.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0207/osvobozeni-noveho-jicina-ovlivnili-i-mistni-obyva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2026-05-23T14:50:22+02:00</dcterms:created>
  <dcterms:modified xsi:type="dcterms:W3CDTF">2026-05-23T14:50:22+02:00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