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Nepoučitelný 18letý zlodějíček v podmínce opět kradl po Ostravě, tentokrát skončil ve vazbě</w:t>
      </w:r>
    </w:p>
    <w:p>
      <w:pPr/>
      <w:r>
        <w:rPr/>
        <w:t xml:space="preserve">Eva Michalíková, komisař, mluvčí PČR Moravskoslezského kraje: "Na konci dubna bylo mladíkovi komisařem ze 7. oddělení obecné kriminality z Ostravy sděleno obvinění ze spáchání zločinu krádež. Doznal se k osmi skutkům vloupání do různých objektů napříč Ostravou. Svého jednání ve výslechu litoval a dokonce měl uvést, že se bude snažit veškerou škodu uhradit. Lítost mu však nevydržela dlouho a téměř do týdne byl opět v rukou mužů zákona."</w:t>
      </w:r>
    </w:p>
    <w:p>
      <w:pPr/>
      <w:r>
        <w:rPr/>
        <w:t xml:space="preserve">Mladík se pod tíhou důkazů přiznal k dalším pěti vloupáním do objektů nebo prodejen v Ostravě. Soud vyslyšel návrh komisaře a podezřelý tak skončil ve vazbě. </w:t>
      </w:r>
    </w:p>
    <w:p>
      <w:pPr/>
      <w:r>
        <w:rPr/>
        <w:t xml:space="preserve">Eva Michalíková, komisař, mluvčí PČR Moravskoslezského kraje: "Způsob byl téměř stejný u všech případů, měl použití nářadí, kterým vypáčil okna či dveře. Odnášet si měl mimo jiné peníze, cigarety, alkohol, ale také třeba počítač. Celkem způsobil škodu téměř ve výši 40.000,- Kč."</w:t>
      </w:r>
    </w:p>
    <w:p>
      <w:pPr/>
      <w:r>
        <w:rPr/>
        <w:t xml:space="preserve">Mladík kradl v době nouzového stavu. Trest svobody, který mu hrozí, se tak může vyšplhat i na hranici osmi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270/nepoucitelny-18lety-zlodejicek-v-podmince-opet-kradl-po-ostrave-tentokrat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2026-04-23T20:19:16+02:00</dcterms:created>
  <dcterms:modified xsi:type="dcterms:W3CDTF">2026-04-23T20:19:16+02:00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