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si ve Frýdku-Místku vyžádalo nižší počet sečí trávy</w:t>
      </w:r>
    </w:p>
    <w:p>
      <w:pPr/>
      <w:r>
        <w:rPr/>
        <w:t xml:space="preserve">Tři seče trávy na sídlištích naplánovali pro letošní sezónu ve Frýdku-Místku. Méně často kosené trávníky zadrží vodu v půdě, zlepší mikroklima a zachytí více prachu. </w:t>
      </w:r>
    </w:p>
    <w:p>
      <w:pPr/>
      <w:r>
        <w:rPr/>
        <w:t xml:space="preserve">„Kromě snížení počtu sečí, ke kterému jsme přistoupili již loni, budeme i letos pokračovat v sečení trávníků mulčováním, který jsme zkušebně zahájili také v loňském roce. Tento způsob, kdy se tráva nesbírá, ale zůstává v rozmělněném stavu ležet na trávníku, což ho obohacuje o živiny a zabraňuje jeho vysoušení, se osvědčil,“ řekl primátor Frýdku-Místku Michal Pobucký.</w:t>
      </w:r>
    </w:p>
    <w:p>
      <w:pPr/>
      <w:r>
        <w:rPr/>
        <w:t xml:space="preserve">Letošní sečení zahájily Technické služby s příchodem května.</w:t>
      </w:r>
    </w:p>
    <w:p>
      <w:pPr/>
      <w:r>
        <w:rPr/>
        <w:t xml:space="preserve">“Na základě vyjádření odboru životního prostředí jsme zahájili frýdeckou částí: sídlišti Slezská v obou částech. Pokračovali jsme pak na sídlišti Jiráskovo. Tyto práce dokončujeme nyní v druhé dekádě dubna. V současné době v návaznosti na vývoj klimatických podmínek budeme očekávat další rozhodnutí odboru životního prostředí, zda se v kosení bude pokračovat, či nikoliv, případně v kterých lokalitách,” sdělil předseda představenstva TS F-M Jaromír Kohut.</w:t>
      </w:r>
    </w:p>
    <w:p>
      <w:pPr/>
      <w:r>
        <w:rPr/>
        <w:t xml:space="preserve">Vyšší počet sečí by měl probíhat v parcích a v centrální části města, kde by se mělo sekat pětkrát. Podle aktuálního stavu sucha se ale i tento počet může změnit.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76/sucho-si-ve-frydkumistku-vyzadalo-nizsi-pocet-sec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2026-04-16T12:32:57+02:00</dcterms:created>
  <dcterms:modified xsi:type="dcterms:W3CDTF">2026-04-16T12:32:57+02:00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