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Nákaza koronavirem Covid-19 se nevyhnula ani horníkům</w:t>
      </w:r>
    </w:p>
    <w:p>
      <w:pPr/>
      <w:r>
        <w:rPr/>
        <w:t xml:space="preserve">Společnost OKD už zkraje pandemie přijala preventivní opatření ke snížení rizika nákazy. Přes všechna opatření se nepodařilo nákaze zcela zabránit. Situace však není tak katastrofální jako v nedalekých šachtách v Polsku. Potvrzeny tam jsou dva tisíce nakažených horníků a další stovky jejich příbuzných a blízkých. </w:t>
      </w:r>
    </w:p>
    <w:p>
      <w:pPr/>
      <w:r>
        <w:rPr/>
        <w:t xml:space="preserve">Situace v revíru OKD je příznivější. Podle informací krizového štábu důlní společnosti bylo k pátečnímu ránu nakažených 11 horníků. Všichni jsou z Dolu Darkov. Počet lidí v karanténě se snížil na 51. Do zaměstnání se po druhém negativním testu vrátilo 25 zaměstnanců.</w:t>
      </w:r>
    </w:p>
    <w:p>
      <w:pPr/>
      <w:r>
        <w:rPr/>
        <w:t xml:space="preserve">Horníci přitom už dříve upozorňovali na komplikovanou situaci v dolech. Někteří havíři podceňovali nošení respirátorů a na druhou stranu, za určitých okolností ani není možné všechna opatření dodržet. </w:t>
      </w:r>
    </w:p>
    <w:p>
      <w:pPr/>
      <w:r>
        <w:rPr/>
        <w:t xml:space="preserve">“Záleží, kdo kde pracuje. Jestli jsme na čelbě, nebo v rubání. Dříve si každý vzal kolik respirátorů chtěl. Teď je šílené to, že máme na šichtu jen jeden, ti v rubáni tři,” řekl už dříve TV Polar jeden z horníků. </w:t>
      </w:r>
    </w:p>
    <w:p>
      <w:pPr/>
      <w:r>
        <w:rPr/>
        <w:t xml:space="preserve">Riziko rozšíření nákazy v šachtách OKD je stále aktuální. Režim na česko-polské hranici se už uvolnil a do českých dolů tak opět mohou dojíždět polští horníci.</w:t>
      </w:r>
    </w:p>
    <w:p>
      <w:pPr/>
      <w:r>
        <w:rPr/>
        <w:t xml:space="preserve">{{souvisejici-clanek-"11000020330"}}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335/nakaza-koronavirem-covid19-se-nevyhnula-ani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2026-04-21T02:57:53+02:00</dcterms:created>
  <dcterms:modified xsi:type="dcterms:W3CDTF">2026-04-21T02:57:53+02:00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