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Kopule za kopuli. Náročná operace na staroměstském kostele lákala diváky</w:t>
      </w:r>
    </w:p>
    <w:p>
      <w:pPr/>
      <w:r>
        <w:rPr/>
        <w:t xml:space="preserve">Kostel ve Starém Městě patří klokacím původního Bruntálu jako nejstaršího právního města včeských zemích. Stará kopule měla již 230 let.</w:t>
      </w:r>
    </w:p>
    <w:p>
      <w:pPr/>
      <w:r>
        <w:rPr/>
        <w:t xml:space="preserve">Karel Peschke, pastorační asistent Římsko-katolické církve: „No srdíčko trošku bolí. Ale jeto stará věž, a má své za sebou. Byla v takovém stavu, žemusela prostě dolů, tady nám nedaleko stojí už nová krasavice.“</w:t>
      </w:r>
    </w:p>
    <w:p>
      <w:pPr/>
      <w:r>
        <w:rPr/>
        <w:t xml:space="preserve">Sejmutí kopule a její nahrazení kopulí novou bylo technickým unikátem, který přilákal mnoho diváků. Vyžadovalo přesnou tesařskou práci a přesné propočty.</w:t>
      </w:r>
    </w:p>
    <w:p>
      <w:pPr/>
      <w:r>
        <w:rPr/>
        <w:t xml:space="preserve">Michal Neugebauer, stavební technik Biskupství ostravsko-opavského pro Opavu: „Nová věž je odhadována, váhakolem 14 – 16 tun, bylo to počítáno na mokré řezivo. Věžtady vlastně stojí měsíc a půl už, takže nějakou dobu navyschnutí měla. On se ještě trošku posune jeřáb, popojedetrošku níž tak ať má to rameno co vlastně nejkolměji a díkukolmému vyložení ramene má větší nosnost.“       </w:t>
      </w:r>
    </w:p>
    <w:p>
      <w:pPr/>
    </w:p>
    <w:p>
      <w:pPr/>
      <w:r>
        <w:rPr/>
        <w:t xml:space="preserve">Michal Zezula, ředitel, Národní památkový ústav Ostrava: „Je to samozřejmě úžasné, díkydotaci z IROP se podařilo na kostele ve Starém Městě vyřešit tynejvýznamnější závady, opravuje se střecha, krov a připravujese expozice k románské fázi kostela a samozřejmě je nutnézdůraznit mimořádný význam této památky.“</w:t>
      </w:r>
    </w:p>
    <w:p>
      <w:pPr/>
      <w:r>
        <w:rPr/>
        <w:t xml:space="preserve">Na novou kopuli bylo umístěno i restaurované zlacené jablko. </w:t>
      </w:r>
    </w:p>
    <w:p>
      <w:pPr/>
      <w:r>
        <w:rPr/>
        <w:t xml:space="preserve">Karel Peschke: „V jablku jsou teďka novéinformace, včetně těch starých původních, co byly v původnímjablku, jablko je zrestaurované, pozlacené, jsou tam informace zestrany farnosti i obce, ze současnosti i z historie farnosti."</w:t>
      </w:r>
    </w:p>
    <w:p>
      <w:pPr/>
      <w:r>
        <w:rPr/>
        <w:t xml:space="preserve">Památkáři v kostele chystají i expozici o románské minulosti celé lokality. </w:t>
      </w:r>
    </w:p>
    <w:p>
      <w:pPr/>
      <w:r>
        <w:rPr/>
        <w:t xml:space="preserve">Michal Zezula, ředitel, Národní památkový ústav Ostrava: „Bude v kostele, bude i v jehookolí, bude vyznačen půdorys románské trojlodní baziliky avystaveny přímo v kostele budou i nejvýznamnější nálezy.Samozřejmě bude i expozice románského portálu, který patří knejvýznamnějším stavebním prvkům z tohoto období v rámcičeských zemí.“</w:t>
      </w:r>
    </w:p>
    <w:p>
      <w:pPr/>
      <w:r>
        <w:rPr/>
        <w:t xml:space="preserve">O zajímavosti v této lokalitě nebude nouze ani nadále. Teprve před pár dny byla       v blízkosti kostela objevena historická studna. O výsledcích jejího průzkumu vás budeme dále informovat.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64/kopule-za-kopuli-narocna-operace-na-staromestskem-kostele-lakala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2026-05-02T03:55:26+02:00</dcterms:created>
  <dcterms:modified xsi:type="dcterms:W3CDTF">2026-05-02T03:55:26+02:00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