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26.5.2020, 19:13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Radar v Revoluční přistihl už tři tisíce hříšníků, jejich počet zatím neklesá</w:t>
      </w:r>
    </w:p>
    <w:p>
      <w:pPr/>
      <w:r>
        <w:rPr/>
        <w:t xml:space="preserve">Statický radar v Revoluční ulici, kterou do města přijíždějí řidiči směrem od Valašského Meziříčí, měří rychlost v obou směrech. Od března, kdy zde byl nainstalován, zachytil více než 3 tisíce přestupků. </w:t>
      </w:r>
    </w:p>
    <w:p>
      <w:pPr/>
      <w:r>
        <w:rPr/>
        <w:t xml:space="preserve">Daniel Rýdel, ředitel MP Nový Jičín: “Přes pětatřicet případů bylo spácháno porušení rychlosti nad 40 kilometrů v hodině, kdy musí být zahájeno správní řízení. takže radar chytá velice závažné přestupky. Rychlostní rekord, který jsme zaznamenali, byl přes 130 kilometrů v hodině.”</w:t>
      </w:r>
    </w:p>
    <w:p>
      <w:pPr/>
      <w:r>
        <w:rPr/>
        <w:t xml:space="preserve">Průměrně denně zaznamená radar stále okolo 70 případů překročení rychlosti, předpokladem je, že tento počet bude časem klesat.</w:t>
      </w:r>
    </w:p>
    <w:p>
      <w:pPr/>
      <w:r>
        <w:rPr/>
        <w:t xml:space="preserve">Stanislav Kopecký (ANO), starosta Nového Jičína: “Myslím si, že to místo na Revoluční ulici je velmi vhodně zvoleno. Za prvé je tam vysoký průtok vozidel do našeho města opravdu zpomaluje. A za druhé ta míra  přestupků je konzistentní je neustále ve stejné výši.”</w:t>
      </w:r>
    </w:p>
    <w:p>
      <w:pPr/>
      <w:r>
        <w:rPr/>
        <w:t xml:space="preserve">Daniel Rýdel, ředitel MP Nový Jičín: “Můžu říct, že drtivá většina těch přestupků je kolem porušení rychlosti lehce přes šedesát kilometrů v hodině.”</w:t>
      </w:r>
    </w:p>
    <w:p>
      <w:pPr/>
      <w:r>
        <w:rPr/>
        <w:t xml:space="preserve">Radnice radar pořídila za necelé dva miliony korun. Pokuty se podle výše provinění pohybují od 500 do 2 000 korun</w:t>
      </w:r>
      <w:r>
        <w:rPr>
          <w:b w:val="1"/>
          <w:bCs w:val="1"/>
        </w:rPr>
        <w:t xml:space="preserve">. </w:t>
      </w:r>
      <w:r>
        <w:rPr/>
        <w:t xml:space="preserve">Majitel vozidla, které radar při přestupku zachytil, by měl doporučený dopis s informací a vyčíslením sankce obdržet do dvou týdnů. </w:t>
      </w:r>
    </w:p>
    <w:p>
      <w:pPr/>
      <w:r>
        <w:rPr/>
        <w:t xml:space="preserve">Stanislav Kopecký (ANO), starosta Nového Jičína: “Tyto měřící body budeme ve městě rozšiřovat. Zatím máme v plánu radar přemisťovat do pěti rizikových míst. Do konce roku by toto zařízení mohlo fungovat i na ulici Palackého."</w:t>
      </w:r>
    </w:p>
    <w:p>
      <w:pPr/>
      <w:r>
        <w:rPr/>
        <w:t xml:space="preserve">Na výběru lokalit spolupracuje radnice s dopravní policií. Samotný radar lze také využít k získání podrobných údajů o dopravní situaci v daném místě. </w:t>
      </w:r>
    </w:p>
    <w:p>
      <w:pPr/>
      <w:r>
        <w:rPr/>
        <w:t xml:space="preserve">Daniel Rýdel, ředitel MP Nový Jičín: “Po dobu zapnutí radaru  od počátku března projelo místem 312 tisíc vozidel. Dále jsou zde měsíční a týdenní statistiky. Můžeme vidět, že nejvíce vozidel zde projede v pondělí a v úterý.”</w:t>
      </w:r>
    </w:p>
    <w:p>
      <w:pPr/>
      <w:r>
        <w:rPr/>
        <w:t xml:space="preserve">Nejvíce automobilů projede Revoluční ulicí v pracovní dny mezi třetí a čtvrtou odpoledne.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0500/radar-v-revolucni-pristihl-uz-tri-tisice-hrisniku-jejich-pocet-zatim-nekles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2026-09-07T18:00:40+02:00</dcterms:created>
  <dcterms:modified xsi:type="dcterms:W3CDTF">2026-09-07T18:00:40+02:00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