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likvidaci odpadu doplácí Čeladná téměř dva miliony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“Ponecháváme poplatky na nízké výši s tím, že od 65 let.věku jsme občany od platby odpadů zcela osvobodili, což si myslím, že je vstřícný krok vzhledem k omezenému příjmu.”  </w:t>
      </w:r>
    </w:p>
    <w:p>
      <w:pPr/>
      <w:r>
        <w:rPr/>
        <w:t xml:space="preserve">Nižší sazba poplatku za odpad má částečně kompenzovat to, že obec před lety zvýšila daň z nemovitosti, kdy stanovila pětinásobný koeficientu pro její výpočet. Nicméně na likvidaci odpadů teď z obecní pokladny putuje stále více peněz.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“Jenom pro ilustraci, v lońském roce jsme z obecních prostředků  dopláceli za likvidaci odpadů přes 1 milion 860 tisící. Takže skoro dva miliony jdou plně z obecního rozpočtu a je to škoda, jsou to zbytečné peníze, které by mohly být použity smysluplněji.”</w:t>
      </w:r>
    </w:p>
    <w:p>
      <w:pPr/>
      <w:r>
        <w:rPr/>
        <w:t xml:space="preserve">Čeladná je místo vyhledávané chataři a chalupáři, a také oni poplatek za odpad hradí. Nicméně jejich sezónní pobyt je podle obce výrazně spojen s nárůstem odpadků. Reagují na to zvýšeným počtem svozů.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“V neděli večer jsou nejvíce zavaleny veškerým odpadem ta místa, které ústí z nějakých chatovišť. Takže je to Horní Čeladná u bývalého obchodu nebo v lokalitě horního chatoviště tzv. Střelcovo, tam se v neděli večer a nekdy i v sobotu kupí obrovské množství odpadu,”    </w:t>
      </w:r>
    </w:p>
    <w:p>
      <w:pPr/>
      <w:r>
        <w:rPr/>
        <w:t xml:space="preserve">V Čeladné je také sběrný dvůr a dalším nešvarem podle místostarostky je, že lidé, pravděpodobně ze sousedních obcí, se u něj načerno zbavují například stavebního materiálu, a tím také stoupají náklady obce spojené s likvidací odpadu. Na druhou stranu je podle Věry Golové pozitivní to, že obyvatelé Čeladné stále více odpad třídí.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561/na-likvidaci-odpadu-doplaci-celadna-temer-dv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2026-07-08T15:39:41+02:00</dcterms:created>
  <dcterms:modified xsi:type="dcterms:W3CDTF">2026-07-08T15:39:41+02:00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