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knihovnice zahrály předškolákům pohádku ke Dni dětí</w:t>
      </w:r>
    </w:p>
    <w:p>
      <w:pPr/>
      <w:r>
        <w:rPr/>
        <w:t xml:space="preserve">Oslavu ke Dni dětí uspořádaly učitelky v Mateřské školce Zvoneček v Karviné-Hranicích pro děti na své zahradě. Připravily pro ně stanoviště, kde plnily různé úkoly a také se podívaly na pohádku, kterou zahrály knihovnice regionální knihovny.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“Knihovna si připravila Knihovnické divadélko, které máme podpořené Nadací OKD."</w:t>
      </w:r>
    </w:p>
    <w:p>
      <w:pPr/>
      <w:r>
        <w:rPr/>
        <w:t xml:space="preserve">Knihovnice vybraly scénu z pohádky  z pařezové chaloupky o tom, jak si Křemílek a Vochomůrka sází semínko.</w:t>
      </w:r>
    </w:p>
    <w:p>
      <w:pPr/>
      <w:r>
        <w:rPr>
          <w:b w:val="1"/>
          <w:bCs w:val="1"/>
        </w:rPr>
        <w:t xml:space="preserve">Marcela Wierzgoń, knihovnice</w:t>
      </w:r>
      <w:r>
        <w:rPr/>
        <w:t xml:space="preserve">: "Je to o tom, že Křemílek s Vochomůrkou se na jaře vzbudí a chtějí zasadit semínko, ale mají kouzelné hodiny, které dělají neplechu a je tam také výr Ouško, je to vmontovaná postava z jiné pohádky."</w:t>
      </w:r>
    </w:p>
    <w:p>
      <w:pPr/>
      <w:r>
        <w:rPr>
          <w:b w:val="1"/>
          <w:bCs w:val="1"/>
        </w:rPr>
        <w:t xml:space="preserve">anketa s dětmi z MŠ Zvoneček</w:t>
      </w:r>
      <w:r>
        <w:rPr/>
        <w:t xml:space="preserve">: "Mně se to strašně líbilo." "Mně se líbily ty hodiny, jak se točily." "Mně se líbilo, jak Vochomůrka nastydnul." </w:t>
      </w:r>
    </w:p>
    <w:p>
      <w:pPr/>
      <w:r>
        <w:rPr/>
        <w:t xml:space="preserve">Děti byly také v den svého svátku i sladce odměněny.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564/karvinske-knihovnice-zahraly-predskolakum-pohadku-ke-d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2026-05-08T19:30:08+02:00</dcterms:created>
  <dcterms:modified xsi:type="dcterms:W3CDTF">2026-05-08T19:30:08+02:00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