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přehled událostí ze Stonavy</w:t>
      </w:r>
    </w:p>
    <w:p>
      <w:pPr/>
      <w:r>
        <w:rPr/>
        <w:t xml:space="preserve">Hasiči společně s báňskými záchranáři provedli důkladnou dekontaminaci povrchových prostor Dolu Darkov, který se stal zdrojem koronavirové nákazy na Karvinsku. Od úterý 2.června tam začalo další testování zaměstanců, kteří měli při původním testování negativní výsledky.</w:t>
      </w:r>
    </w:p>
    <w:p>
      <w:pPr/>
      <w:r>
        <w:rPr/>
        <w:t xml:space="preserve">Na základě požadavků občanů obec přistoupila k rozšíření provozní doby na sběrném místě. V současné době zde mohou občané odpad uložit od pondělí do pátku v době 8.00 – 16.00 hod., v sobotu pak v době 9.00 – 13.00 hod. </w:t>
      </w:r>
    </w:p>
    <w:p>
      <w:pPr/>
      <w:r>
        <w:rPr/>
        <w:t xml:space="preserve">Obec Stonava má nové webové stránky, keré je možno pohodlně prohlížet na všech zařízeních díky modernímu responzivnímu designu. Informace na stránkách </w:t>
      </w:r>
      <w:hyperlink r:id="rId9" w:history="1">
        <w:r>
          <w:rPr/>
          <w:t xml:space="preserve">www.stonava.cz</w:t>
        </w:r>
      </w:hyperlink>
      <w:r>
        <w:rPr/>
        <w:t xml:space="preserve"> jsou daleko přehlednější. Autoři využili moderní technologii a webové stránky tak splňují příslušné standardy.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0610/rychly-prehled-udalosti-ze-stonavy" TargetMode="External"/><Relationship Id="rId9" Type="http://schemas.openxmlformats.org/officeDocument/2006/relationships/hyperlink" Target="http://www.ston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2026-07-08T16:37:25+02:00</dcterms:created>
  <dcterms:modified xsi:type="dcterms:W3CDTF">2026-07-08T16:37:25+02:00</dcterms:modified>
</cp:coreProperties>
</file>

<file path=docProps/custom.xml><?xml version="1.0" encoding="utf-8"?>
<Properties xmlns="http://schemas.openxmlformats.org/officeDocument/2006/custom-properties" xmlns:vt="http://schemas.openxmlformats.org/officeDocument/2006/docPropsVTypes"/>
</file>