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opravuje hroby Novojičíňáků, kteří se výrazně zapsali do jeho dějin</w:t>
      </w:r>
    </w:p>
    <w:p>
      <w:pPr/>
      <w:r>
        <w:rPr/>
        <w:t xml:space="preserve">Klossovi a Bloomovi, rodiny které v 19. století postavily v Novém Jičíně budovu dnešního Beskydského divadla, nebo významný továrník a starosta Wilhelm Grohmann. Pochováni jsou na místním hřbitově. Z iniciativy Klubu rodáků a přátel města a komise pro péči o památky označila radnice tyto hroby za čestné a začíná s jejich renovací.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“Statut čestný hrob byl udělen v roce 2018 usnesením zastupitelstva města, které prohlásilo prvních 18 čestných hrobů nebo hrobových skupin a v této etapě se bude realizovat prvních pět hrobů.”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“Výhoda těch nejbohatších hrobek byla, že byly z kvalitního kamene, ze žuly, takže materiálově v dobrém stavu. Problém je to biologické napadení, kořeny stromů rozestupují ty kameny  pak už stačí málo, aby praskly.”   </w:t>
      </w:r>
    </w:p>
    <w:p>
      <w:pPr/>
      <w:r>
        <w:rPr/>
        <w:t xml:space="preserve">Náklady na tuto etapu sanačních prací  jsou téměř 900  tisíc korun. 300 tisíci projekt podpořil Česko-německý fond budoucnosti. Původní obyvatelstvo Nového Jičína bylo do 2. světové války z 90 procent německé národnosti. </w:t>
      </w:r>
    </w:p>
    <w:p>
      <w:pPr/>
      <w:r>
        <w:rPr>
          <w:b w:val="1"/>
          <w:bCs w:val="1"/>
        </w:rPr>
        <w:t xml:space="preserve">Pavel Wessely, Klub rodáků a přátel města Nového Jičína: </w:t>
      </w:r>
      <w:r>
        <w:rPr/>
        <w:t xml:space="preserve">“Jsem hodně rád, že hroby těch nejvýznamnějších osobností z našeho města, které stavěly toto město, že jejich hroby se budou sanovat.”  </w:t>
      </w:r>
    </w:p>
    <w:p>
      <w:pPr/>
      <w:r>
        <w:rPr/>
        <w:t xml:space="preserve">Práce na obnově vybraných náhrobků začaly na konci dubna a potrvají do konce října.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670/mesto-opravuje-hroby-novojicinaku-kteri-se-vyrazne-zapsali-do-jeho-dej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2026-09-07T18:00:39+02:00</dcterms:created>
  <dcterms:modified xsi:type="dcterms:W3CDTF">2026-09-07T18:00:39+02:00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