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9.6.2020,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Spor o výstavbu výrobní haly pro farmacii v Horních Bludovicích zřejmě skončí u soudu</w:t>
      </w:r>
    </w:p>
    <w:p>
      <w:pPr/>
      <w:r>
        <w:rPr/>
        <w:t xml:space="preserve">Na těchto pozemcích v Horních Bludovicích na Karvinsku už měla stát hala na výrobu plastových obalů pro farmacii. Jelikož se ale v blízkosti nacházejí rodinné domy, radnice je proti a dělá všechny kroky, aby investor halu nepostavil. Na pozemek uvalila stavební uzávěru a obec pracuje na změně územního plánu. Havířovská firma si myslí, že stavební uzávěra byla vydána nezákonně.</w:t>
      </w:r>
    </w:p>
    <w:p>
      <w:pPr/>
      <w:r>
        <w:rPr>
          <w:b w:val="1"/>
          <w:bCs w:val="1"/>
        </w:rPr>
        <w:t xml:space="preserve">Eva Šillerová, prokuristka společnosti:</w:t>
      </w:r>
      <w:r>
        <w:rPr/>
        <w:t xml:space="preserve"> "Většina členů rady je zároveň účastníky řízení našeho záměru, který máme podaný na stavebním úřadě. Oni se do něj osobně zapojují, vstupují, podávají své námitky a zároveň rozhodují i jako radní a schovávají to za veřejný zájem obce.”</w:t>
      </w:r>
    </w:p>
    <w:p>
      <w:pPr/>
      <w:r>
        <w:rPr/>
        <w:t xml:space="preserve">Starostka na dotaz, zda se obec řádně vypořádala s námitkou podjatosti, odpověděla jen písemně. </w:t>
      </w:r>
    </w:p>
    <w:p>
      <w:pPr/>
      <w:r>
        <w:rPr>
          <w:b w:val="1"/>
          <w:bCs w:val="1"/>
        </w:rPr>
        <w:t xml:space="preserve">Petra Ficková (Nezávislí Horní Bludovice), starostka obce:</w:t>
      </w:r>
      <w:r>
        <w:rPr/>
        <w:t xml:space="preserve"> “Ano, rada obce podnikla veškeré zákonné kroky. Tedy došlo k bezodkladnému informování a předání spisu nadřízenému správnímu orgánu. Stavební uzávěra vychází ze změn, ke kterým má podle zadání nové územně plánovací dokumentace dojít oproti stávající územně plánovací dokumentaci."</w:t>
      </w:r>
    </w:p>
    <w:p>
      <w:pPr/>
      <w:r>
        <w:rPr/>
        <w:t xml:space="preserve">Jednání obce naráží hejtmana kraje, protože region bude potřebovat po útlumu těžby každé pracovní místo.</w:t>
      </w:r>
    </w:p>
    <w:p>
      <w:pPr/>
      <w:r>
        <w:rPr>
          <w:b w:val="1"/>
          <w:bCs w:val="1"/>
        </w:rPr>
        <w:t xml:space="preserve">Ivo Vondrák (ANO), hejtman MSK:</w:t>
      </w:r>
      <w:r>
        <w:rPr/>
        <w:t xml:space="preserve"> "Já osobně to považuji za nešťastné ze strany obce. Já chápu, lidé tam bydlí, mají pocit, že je to příliš blízko, ale takto tady bydlíme všichni a je třeba se na to dívat z druhého pohledu, kde potom ti lidé budou pracovat.”</w:t>
      </w:r>
    </w:p>
    <w:p>
      <w:pPr/>
      <w:r>
        <w:rPr/>
        <w:t xml:space="preserve">Kraj do sporu nemůže vstupovat. Celá záležitost tak zřejmě skončí u soudu, kdy investor by mohl po obci žádat náhradu škody v řádu několika desítek milionů korun. Obec nechce závěry předjímat.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0673/spor-o-vystavbu-vyrobni-haly-pro-farmacii-v-hornich-bludovicich-zrejme-skonci-u-sou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2026-04-20T20:01:44+02:00</dcterms:created>
  <dcterms:modified xsi:type="dcterms:W3CDTF">2026-04-20T20:01:44+02:00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