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rozhodnou kam investovat 1,5 mil. korun</w:t>
      </w:r>
    </w:p>
    <w:p>
      <w:pPr/>
      <w:r>
        <w:rPr/>
        <w:t xml:space="preserve">Užpo čtvrté mohou občané Opavy zasáhnout do investic města. Vrámci akce Nápady pro Opavu vedení radnice mohou upozornit naprojekty, které by měly být zrealizovány. Vminulosti se z participativního rozpočtu postavilo napříkladhřiště u školy v městské části Suché Lazce, upravila sesilnice nebo se pořídilo nářadí do venkovní fitness zóny.</w:t>
      </w:r>
    </w:p>
    <w:p>
      <w:pPr/>
      <w:r>
        <w:rPr>
          <w:b w:val="1"/>
          <w:bCs w:val="1"/>
        </w:rPr>
        <w:t xml:space="preserve">HanaBrňáková (Piráti):</w:t>
      </w:r>
      <w:r>
        <w:rPr/>
        <w:t xml:space="preserve"> „Participativní rozpočet aktivizujeobčany, motivuje je, aby se zamýšleli nad tím, co potřebují ktomu, aby se jim v našem městě lépe žilo.“</w:t>
      </w:r>
    </w:p>
    <w:p>
      <w:pPr/>
      <w:r>
        <w:rPr/>
        <w:t xml:space="preserve">Letosse sešlo 17 návrhů. Některé musely být vyřazeny, protožejejich realizace nebyla možná a nebo už byla naplánována dříve.Z 10 návrhů teď elektronickým hlasováním mohou lidé vybíratty nejzajímavější. Rozpočet se každým rokem navyšuje, letosje v něm k dipozici 1,5 milionu korun. Peníze se budou rozdělovatmezi tzv. malé a velké projekty.</w:t>
      </w:r>
    </w:p>
    <w:p>
      <w:pPr/>
      <w:r>
        <w:rPr>
          <w:b w:val="1"/>
          <w:bCs w:val="1"/>
        </w:rPr>
        <w:t xml:space="preserve">JaromírHudeček,  odb. rozvoje města a strategického plánování,Magistrát města Opavy:</w:t>
      </w:r>
      <w:r>
        <w:rPr/>
        <w:t xml:space="preserve">Taktopodpoříme více projektů. Počítáme s tím, že v letošnímroce bychom mohli  zrealizovat až 6 nápadů.</w:t>
      </w:r>
    </w:p>
    <w:p>
      <w:pPr/>
      <w:r>
        <w:rPr/>
        <w:t xml:space="preserve">Svůjhlas mohou lidé dát třeba vodnímmlžítkům,které v létě zchladí rozpálené centrum města,  bosé stezceurčené k relaxaci v parčíku ve Vávrovicích nebo systémušplhadel, které doplní malohoštické hřiště. Na webovýchstránkách města pak mohou lidésledovatprůběžné výsledky.</w:t>
      </w:r>
    </w:p>
    <w:p>
      <w:pPr/>
      <w:r>
        <w:rPr>
          <w:b w:val="1"/>
          <w:bCs w:val="1"/>
        </w:rPr>
        <w:t xml:space="preserve">JaromírHudeček,  odb. rozvoje města a strategického plánování,Magistrát města Opavy:</w:t>
      </w:r>
      <w:r>
        <w:rPr/>
        <w:t xml:space="preserve">Vpřípadě že projekty neprojdou hlasováním, ale jsou zajímavé,tak město má možnost převzít ten nápad a zahrnout je do svýchinvestičních plánů.</w:t>
      </w:r>
    </w:p>
    <w:p>
      <w:pPr/>
      <w:r>
        <w:rPr/>
        <w:t xml:space="preserve">Hlasovatje možné pouze elektronicky. Lidé, kteří nemají internetovépřipojení mohou svůj hlas odevzdat v Turistickém informačnímcentru. A to do 15. 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678/opavane-rozhodnou-kam-investovat-1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2026-07-04T21:48:09+02:00</dcterms:created>
  <dcterms:modified xsi:type="dcterms:W3CDTF">2026-07-04T21:48:09+02:00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