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topit ekologičtěji a levněji</w:t>
      </w:r>
    </w:p>
    <w:p>
      <w:pPr/>
      <w:r>
        <w:rPr/>
        <w:t xml:space="preserve">Nový Jičín vlastní 28 kotelen, dodávají teplo a teplou vodou do 5 400 bytů, do škol, sportovišť, divadla a dalších objektů. Důvodů pro jejich rekonstrukce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tepelná zařízení, letos je na řadě stejný počet, a to v objektu zimního stadionu, na ulici U Jičínky, Vančurova a v místní části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Předpokládaná cena za rekonstrukci 4 kotelen se pohybovala kolem 28 milionů korun, radnici se zakázky podařilo vysoutěžit s desetimilionovou úsporou, a může počítat i s dotací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91/novy-jicin-bude-topit-ekologicteji-a-lev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2026-06-24T21:36:45+02:00</dcterms:created>
  <dcterms:modified xsi:type="dcterms:W3CDTF">2026-06-24T21:36:45+02:00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