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slavnostně zahájili výstavbu obchvatu, obsahovat bude 30 stavebních objektů</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w:t>
      </w:r>
      <w:r>
        <w:rPr/>
        <w:t xml:space="preserve"> “Obchvat Karviné je jednou z důležitých staveb města. To, že odkloníme dopravu přes centrum města, že snížíme emise, hluk a zlepší se výrazně životní prostředí, pomůže to nejen těm lidem, kteří bydlí v blízkosti tř. 17. listopadu, ale z hlediska studí by to mělo mít výrazný dopad na životní prostředí celého města, takže jsem za to rád.”</w:t>
      </w:r>
    </w:p>
    <w:p>
      <w:pPr/>
      <w:r>
        <w:rPr>
          <w:b w:val="1"/>
          <w:bCs w:val="1"/>
        </w:rPr>
        <w:t xml:space="preserve">Radek Mátl, generální ředitel ŘSD ČR: </w:t>
      </w:r>
      <w:r>
        <w:rPr/>
        <w:t xml:space="preserve">"Ta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w:t>
      </w:r>
    </w:p>
    <w:p>
      <w:pP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 </w:t>
      </w:r>
      <w:r>
        <w:rPr/>
        <w:t xml:space="preserve">"Tato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 </w:t>
      </w:r>
    </w:p>
    <w:p>
      <w:pP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Jakub Unucka, náměstek hejtmana MSK: </w:t>
      </w:r>
      <w:r>
        <w:rPr/>
        <w:t xml:space="preserve">"Nejen,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Jan Wolf, primátor Karviné:</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   Obchvat je o kilometr kratší než současná trasa přes město. Předpokládá se, že obchvat využije až 9000 vozidel za den.  </w:t>
      </w:r>
    </w:p>
    <w:p>
      <w:pPr/>
      <w:r>
        <w:rPr/>
        <w:t xml:space="preserve">{{souvisejici-clanek-"11000020024"}}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03/v-karvine-slavnostne-zahajili-vystavbu-obchvatu-obsahovat-bude-30-stavebnich-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2026-05-08T06:56:24+02:00</dcterms:created>
  <dcterms:modified xsi:type="dcterms:W3CDTF">2026-05-08T06:56:24+02:00</dcterms:modified>
</cp:coreProperties>
</file>

<file path=docProps/custom.xml><?xml version="1.0" encoding="utf-8"?>
<Properties xmlns="http://schemas.openxmlformats.org/officeDocument/2006/custom-properties" xmlns:vt="http://schemas.openxmlformats.org/officeDocument/2006/docPropsVTypes"/>
</file>