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14.6.2020,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Lepší výkon a ekologické limity letos splní další čtyři kotelny</w:t>
      </w:r>
    </w:p>
    <w:p>
      <w:pPr/>
      <w:r>
        <w:rPr/>
        <w:t xml:space="preserve">Nový Jičín vlastní 28 kotelen, dodávají teplo a teplou vodou do 5 400 bytů, do škol, sportovišť, divadla a dalších objektů. Na konci loňského roku vznikl strategický plán rekonstrukce všech těchto tepelných zařízení. Důvodů pro jejich modernizace se nashromáždilo hned několik. </w:t>
      </w:r>
    </w:p>
    <w:p>
      <w:pPr/>
      <w:r>
        <w:rPr>
          <w:b w:val="1"/>
          <w:bCs w:val="1"/>
        </w:rPr>
        <w:t xml:space="preserve">Pavel Puchner, energetik bytového odboru, MěÚ Nový Jičín: </w:t>
      </w:r>
      <w:r>
        <w:rPr/>
        <w:t xml:space="preserve">”Povinnost plnit přísné emisní limita. Špatná dostupnost náhradních dílů a celková morální zastaralost vybavení. V kotelnách budou instalovány moderní kondenzační kotle s vysokou účinností, které celkově sníží i provozní náklady.”   </w:t>
      </w:r>
    </w:p>
    <w:p>
      <w:pPr/>
      <w:r>
        <w:rPr/>
        <w:t xml:space="preserve">V předchozích dvou letech už město zmodernizovalo čtyři zařízení sloužící k vytápění v ulicích Anenská, Msgr. Šrámka, Bulharská a na krytém bazéně.</w:t>
      </w:r>
    </w:p>
    <w:p>
      <w:pPr/>
      <w:r>
        <w:rPr/>
        <w:t xml:space="preserve">Letos je na řadě stejný počet, a to v objektu zimního stadionu, na ulici U Jičínky, Vančurova a v Loučce. Většina prací začala po skončení topné sezóny po 31. květnu. Lidé ale budou muset tolerovat občasné výpadky teplé vody.  </w:t>
      </w:r>
    </w:p>
    <w:p>
      <w:pPr/>
      <w:r>
        <w:rPr>
          <w:b w:val="1"/>
          <w:bCs w:val="1"/>
        </w:rPr>
        <w:t xml:space="preserve">Petr Holub, zástupce provozovatel tepelného hospodářství Veolia Energie ČR: </w:t>
      </w:r>
      <w:r>
        <w:rPr/>
        <w:t xml:space="preserve">“Bude potřeba udělat nějaké krátkodobé odstávky, takže prosím, aby lidé byli trochu shovívaví a vydrželi ty krátké odstávky, které budou nejnutnější. Bude to v řádu několika hodin.”   </w:t>
      </w:r>
    </w:p>
    <w:p>
      <w:pPr/>
      <w:r>
        <w:rPr/>
        <w:t xml:space="preserve">Nejvíce se tyto situace mohou dotknout obyvatel Loučky a domu zvláštního určení pro seniory a tělesně postižené občany na ulici U Jičínky. Tady oprava kotelny začala počátkem června a potrvá 8 týdnů. Investice je ve výši 2,6 milionu korun. Přibližně 30 procent uznatelných nákladů bude hradit dotace z Evropské unie.</w:t>
      </w:r>
    </w:p>
    <w:p>
      <w:pPr/>
      <w:r>
        <w:rPr/>
        <w:t xml:space="preserve">Další finanční podpora by se měla vztahovat i na kotelnu na zimním stadionu za 1,7 milionu korun. Ministerstvo školství přislíbilo 50 procent.  </w:t>
      </w:r>
    </w:p>
    <w:p>
      <w:pPr/>
      <w:r>
        <w:rPr>
          <w:b w:val="1"/>
          <w:bCs w:val="1"/>
        </w:rPr>
        <w:t xml:space="preserve">Pavel Puchner, energetik bytového odboru, MěÚ Nový Jičín: </w:t>
      </w:r>
      <w:r>
        <w:rPr/>
        <w:t xml:space="preserve">“Tady u zimního stadionu jsme z důvodu předimenzované kotelny. Rozhodli jsme se zde pořídit nový moderní kotel a zbylé dva zůstanou  jako rezerva v případě větších odběrů ve špičkách.” </w:t>
      </w:r>
    </w:p>
    <w:p>
      <w:pPr/>
      <w:r>
        <w:rPr/>
        <w:t xml:space="preserve">Předpokládané celkové náklady za rekonstrukci 4 kotelen se původně pohybovaly kolem 28 milionů korun, radnici se zakázky podařilo vysoutěžit s výrazně nižší cenou. </w:t>
      </w:r>
    </w:p>
    <w:p>
      <w:pPr/>
      <w:r>
        <w:rPr>
          <w:b w:val="1"/>
          <w:bCs w:val="1"/>
        </w:rPr>
        <w:t xml:space="preserve">Pavel Puchner, energetik bytového odboru, MěÚ Nový Jičín: </w:t>
      </w:r>
      <w:r>
        <w:rPr/>
        <w:t xml:space="preserve">“Díky sestavenému strategickému plánu se podařilo uspořit 10 milionů proti předpokladu dle rozpočtu stanoveného projektovými dokumentacemi.” </w:t>
      </w:r>
    </w:p>
    <w:p>
      <w:pPr/>
      <w:r>
        <w:rPr/>
        <w:t xml:space="preserve">Nejnákladnější je modernizace kotelny Loučka, která patří k největším ve městě. Je na ni napojeno 40 bytových a nebytových budov. Oprava by měla trvat deset týdnů a bude stát téměř 9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728/lepsi-vykon-a-ekologicke-limity-letos-splni-dalsi-ctyri-kote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2026-08-26T11:36:12+02:00</dcterms:created>
  <dcterms:modified xsi:type="dcterms:W3CDTF">2026-08-26T11:36:12+02:00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