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21.6.2020,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chodí k řekám a přehradám a sledují výšku hladin. Bojí se o své domy i ryby</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{{souvisejici-clanek-"11000020830"}}</w:t>
      </w:r>
    </w:p>
    <w:p>
      <w:pPr/>
      <w:r>
        <w:rPr/>
        <w:t xml:space="preserve">{{souvisejici-clanek-"11000020827"}}</w:t>
      </w:r>
    </w:p>
    <w:p>
      <w:pPr/>
      <w:r>
        <w:rPr/>
        <w:t xml:space="preserve">{{souvisejici-clanek-"11000020817"}}</w:t>
      </w:r>
    </w:p>
    <w:p>
      <w:pPr/>
      <w:r>
        <w:rPr/>
        <w:t xml:space="preserve">{{souvisejici-clanek-"11000020813"}}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831/lide-chodi-k-rekam-a-prehradam-a-sleduji-vysku-hladin-boji-se-o-sve-domy-i-ry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2026-05-10T17:35:38+02:00</dcterms:created>
  <dcterms:modified xsi:type="dcterms:W3CDTF">2026-05-10T17:35:38+02:00</dcterms:modified>
</cp:coreProperties>
</file>

<file path=docProps/custom.xml><?xml version="1.0" encoding="utf-8"?>
<Properties xmlns="http://schemas.openxmlformats.org/officeDocument/2006/custom-properties" xmlns:vt="http://schemas.openxmlformats.org/officeDocument/2006/docPropsVTypes"/>
</file>