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Podmáčený svah v areálu Technických služeb v Havířově se sesouvá. Situace začíná být vážná</w:t>
      </w:r>
    </w:p>
    <w:p>
      <w:pPr/>
      <w:r>
        <w:rPr/>
        <w:t xml:space="preserve">Spodní voda a vydatné deště mohou napáchat velké škody v areálu havířovských Technických služeb. Svah v lesoparku se sesouvá. První jen menší praskliny se začaly objevovat na podzim loňského roku. Nyní se situace značně zhoršila.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“Teď po těch deštích ten posun byl skokový. Udělal vyloženě díru, museli jsme zabezpečit plot ve dvou místech, protože se projevily díry a už se tady z druhé strany Stromovky snažili dostat takoví ti všímaví občané. Teď je už situace vážnější a věřím, že se město už teď nějakým způsobem začne situací trochu víc zabývat, protože teď už opravdu hrozí, že se poškodí majetek.” </w:t>
      </w:r>
    </w:p>
    <w:p>
      <w:pPr/>
      <w:r>
        <w:rPr/>
        <w:t xml:space="preserve">Technické služby musely přikročit také k pokácení několika stromů.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905/podmaceny-svah-v-arealu-technickych-sluzeb-v-havirove-se-sesouva-situace-zacina-byt-va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2026-08-05T17:48:16+02:00</dcterms:created>
  <dcterms:modified xsi:type="dcterms:W3CDTF">2026-08-05T17:48:16+02:00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