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29.7.2020, 17:49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Rekonstrukce pavilonů Slezské nemocnice</w:t>
      </w:r>
    </w:p>
    <w:p>
      <w:pPr/>
      <w:r>
        <w:rPr/>
        <w:t xml:space="preserve">Slezskánemocnice byla postavena před 120 lety. Autorem moderního pavilonového areálu s kapacitou 273 lůžek je Franz Ruppela zHamburku. Inspirovat se nechal nemocnicemi  v Rakousku a Německu. Navrhl komplex jednotlivých specializovanýchoddělení s autonomním provozem. Vystavěn byl tehdy na okrajiměsta.</w:t>
      </w:r>
    </w:p>
    <w:p>
      <w:pPr/>
      <w:r>
        <w:rPr>
          <w:b w:val="1"/>
          <w:bCs w:val="1"/>
          <w:i w:val="1"/>
          <w:iCs w:val="1"/>
        </w:rPr>
        <w:t xml:space="preserve">DavidVáhala, historik, Slezské zemské muzeum: </w:t>
      </w:r>
      <w:r>
        <w:rPr>
          <w:i w:val="1"/>
          <w:iCs w:val="1"/>
        </w:rPr>
        <w:t xml:space="preserve">„Nemocnicese mohla neustále rozšiřovat a zároveň se počítalo s tím, žejednotlivé pavilony se časem propojí koridory.“</w:t>
      </w:r>
    </w:p>
    <w:p>
      <w:pPr/>
      <w:r>
        <w:rPr/>
        <w:t xml:space="preserve">Rozsáhláoprava šesti původních nemocničních pavilonů byla zahájena vlednu. Dělníci  začali pracovat za plného provozu zařízení.Nejprve se pustili do izolace základovéhozdiva, které propouštělo vlhkost. Kvůli velkému úniku tepla bylyobjekty zatepleny.Součástí rekonstrukce byla také opravanevzhledných fasád a výměna oken. Těch tady je na  800.</w:t>
      </w:r>
    </w:p>
    <w:p>
      <w:pPr/>
      <w:r>
        <w:rPr>
          <w:b w:val="1"/>
          <w:bCs w:val="1"/>
          <w:i w:val="1"/>
          <w:iCs w:val="1"/>
        </w:rPr>
        <w:t xml:space="preserve">BedřichKöhler, provozně-technický náměstek:</w:t>
      </w:r>
      <w:r>
        <w:rPr>
          <w:i w:val="1"/>
          <w:iCs w:val="1"/>
        </w:rPr>
        <w:t xml:space="preserve"> „Bylato stará okna. Také omítky byly narušené, fasády byly škaredé.Vizuálně to nebyly pěkné domy.“</w:t>
      </w:r>
    </w:p>
    <w:p>
      <w:pPr/>
      <w:r>
        <w:rPr/>
        <w:t xml:space="preserve">Vícjak jedno století staré budovy nebyly v minulosti nijak zvlášťopravovány. Protože jsou  památkově chráněné, budou zachoványvšechny zdobné prvky na fasádách. </w:t>
      </w:r>
    </w:p>
    <w:p>
      <w:pPr/>
      <w:r>
        <w:rPr>
          <w:b w:val="1"/>
          <w:bCs w:val="1"/>
          <w:i w:val="1"/>
          <w:iCs w:val="1"/>
        </w:rPr>
        <w:t xml:space="preserve">RomanCiompa, stavbyvedoucí, Bystroň Group:</w:t>
      </w:r>
      <w:r>
        <w:rPr>
          <w:i w:val="1"/>
          <w:iCs w:val="1"/>
        </w:rPr>
        <w:t xml:space="preserve"> "U štukatérských prací je to trochu složitější v tom, že sidělníci musí udělat bednění přímo na místě, musí sivytvářet odlitky na dílně. Práce trvají delší čas."</w:t>
      </w:r>
    </w:p>
    <w:p>
      <w:pPr/>
      <w:r>
        <w:rPr/>
        <w:t xml:space="preserve">Kromětoho dělníci přestavují také kompletně pavilon H, kde budepřestěhováno geriatricko – doléčovací oddělení pro 60pacientů. Rekonstrukční práce  dohromady za 163 mil. korun hradízřizovatel tohoto zařízení, Moravskoslezský kraj.  Stavebníruch v nemocničním areálu utichne s koncem tohoto roku.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20996/rekonstrukce-pavilonu-slezske-nemoc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2026-06-29T09:32:09+02:00</dcterms:created>
  <dcterms:modified xsi:type="dcterms:W3CDTF">2026-06-29T09:32:09+02:00</dcterms:modified>
</cp:coreProperties>
</file>

<file path=docProps/custom.xml><?xml version="1.0" encoding="utf-8"?>
<Properties xmlns="http://schemas.openxmlformats.org/officeDocument/2006/custom-properties" xmlns:vt="http://schemas.openxmlformats.org/officeDocument/2006/docPropsVTypes"/>
</file>