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8.7.2020,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si s novojičínskou radnicí vyměnili názory o aktuálním dění</w:t>
      </w:r>
    </w:p>
    <w:p>
      <w:pPr/>
      <w:r>
        <w:rPr/>
        <w:t xml:space="preserve">Na území Nového Jičína je zhruba 6 tisíc aktivně fungujících podnikatelů a živnostníků. Minimálně jednou ročně se jejich zástupci setkají s vedením města a diskutují o aktuálních oboustranných potřebách.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“Příprava strategické plánu města, tam bychom potřebovali nějakou součinnost podnikatelů. Dále je chceme seznámit s tím, jak bude město dále podporovat podnikatele v této nelehké době,” </w:t>
      </w:r>
    </w:p>
    <w:p>
      <w:pPr/>
      <w:r>
        <w:rPr>
          <w:b w:val="1"/>
          <w:bCs w:val="1"/>
        </w:rPr>
        <w:t xml:space="preserve">Miroslav Mixa, předseda Novojičínského sdružení podnikatelů: </w:t>
      </w:r>
      <w:r>
        <w:rPr/>
        <w:t xml:space="preserve">“Chceme se bavit o průmyslové zóně, o rozvoji bydlení a o turismu v Novém Jičíně.”</w:t>
      </w:r>
    </w:p>
    <w:p>
      <w:pPr/>
      <w:r>
        <w:rPr/>
        <w:t xml:space="preserve">Podnikatelé například požadují výraznější propagaci místních výrobků a produktů třeba v rámci informačního turistického centra, nebo rozvoj cyklostezky. </w:t>
      </w:r>
    </w:p>
    <w:p>
      <w:pPr/>
      <w:r>
        <w:rPr>
          <w:b w:val="1"/>
          <w:bCs w:val="1"/>
        </w:rPr>
        <w:t xml:space="preserve">Miroslav Mixa, předseda Novojičínského sdružení podnikatelů: </w:t>
      </w:r>
      <w:r>
        <w:rPr/>
        <w:t xml:space="preserve">“Je to vnitřní mobilita města. Cyklostezky, které jsou navázané na ostatní cyklostezky okolo nás. V našem kraji jsou významné cyklostezky, ale všechny míjí Nový Jičín. A potom také chceme diskutovat o navazujícím ubytování turistů.”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Nový Jičín si uvědomuje, že podnikatelská sféra je jednou z důležitých oblastí v rámci rozvoje služeb pro občany, zaměstnance i návštěvníky.”   </w:t>
      </w:r>
    </w:p>
    <w:p>
      <w:pPr/>
      <w:r>
        <w:rPr/>
        <w:t xml:space="preserve">Jedná se o přímou finanční pomoc, restaurační předzahrádky za symbolickou korunu a především slevy na nájemném, které město avizovalo ve výši 75 procent.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 těch nájmů dochází ke změně. V minulých dnech vláda schválila program kovid nájemné jako podporu podnikatelům, kdy jim nabízí až 50 procent proplacení nájemného. Takže my připravujeme úpravu usnesení z dubnové schůze rady, kdy město za této situace nabídne slevu 30  a nájemce zaplatí 20 procent ceny.”</w:t>
      </w:r>
    </w:p>
    <w:p>
      <w:pPr/>
      <w:r>
        <w:rPr>
          <w:b w:val="1"/>
          <w:bCs w:val="1"/>
        </w:rPr>
        <w:t xml:space="preserve">Andrej Droščín, Novojičínské sdružení podnikatelů: </w:t>
      </w:r>
      <w:r>
        <w:rPr/>
        <w:t xml:space="preserve">“Každopádně děkujeme městu za podporu, kterou poskytlo podnikatelům, není to automatická věc, v této době to neměl nikdo jednoduché.”</w:t>
      </w:r>
    </w:p>
    <w:p>
      <w:pPr/>
      <w:r>
        <w:rPr/>
        <w:t xml:space="preserve">Podnikatelé na schůzce také dostali informace o tom, do kterých kulturně-společenských akcí by se letos mohli zapojit. Místo zrušené městské slavnosti by to mohl být srpnový garden food festival.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56/podnikatele-si-s-novojicinskou-radnici-vymenili-nazory-o-aktualnim-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2026-05-20T20:15:47+02:00</dcterms:created>
  <dcterms:modified xsi:type="dcterms:W3CDTF">2026-05-20T20:15:47+02:00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