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dostali nové zásahové vozy. Pokryjí celý MS kraj</w:t>
      </w:r>
    </w:p>
    <w:p>
      <w:pPr/>
      <w:r>
        <w:rPr/>
        <w:t xml:space="preserve">Deset zbrusu nových hasičských vozidel začne sloužit na území celého MS kraje. Jde o dva různé speciály Mercedes. Jeden typ je svou výbavou protiplynový a druhý protichemický.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"V této době, kdy řešíme covid, zejména ty chemické automobily, které slouží ke všem zásahům proti CBRN tzn. chemickému, biologickému, radioaktivnímu nebezpečí, jsou velmi důležité. Ty protiplynové automobily využíváme u všech velkých zásahů, kdy sebou vozí dostatečnou zásobu dýchací techniky i obleků."</w:t>
      </w:r>
    </w:p>
    <w:p>
      <w:pPr/>
      <w:r>
        <w:rPr/>
        <w:t xml:space="preserve">Na pořízení vozidel přispěl hasičům 18ti miliony korun i Moravskoslezský kraj.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to velmi oprávněné, protože tento kraj je průmyslový, má tady těžké provozy, kde k požárům a chemickým únikům může docházet." </w:t>
      </w:r>
    </w:p>
    <w:p>
      <w:pPr/>
      <w:r>
        <w:rPr/>
        <w:t xml:space="preserve">Integrovaný záchranný systém našeho kraje funguje špičkově, což se prokázalo nejen v boji s pandemií, ale například i při nedávných přívalových deštích. </w:t>
      </w:r>
    </w:p>
    <w:p>
      <w:pPr/>
      <w:r>
        <w:rPr>
          <w:b w:val="1"/>
          <w:bCs w:val="1"/>
        </w:rPr>
        <w:t xml:space="preserve">Jan Hamáček, ministr vnitra ČR</w:t>
      </w:r>
      <w:r>
        <w:rPr/>
        <w:t xml:space="preserve">: "MS kraj patří z hlediska fungování IZS k výkladním skříním ČR. To, co vidíme tady kolem sebe, bohužel není standard."  </w:t>
      </w:r>
    </w:p>
    <w:p>
      <w:pPr/>
      <w:r>
        <w:rPr/>
        <w:t xml:space="preserve">V rámci předávání nové techniky ocenil Vladimír Vlček jménem generálního ředitele hasičů Drahoslava Ryby hejtmana Ivo Vondráka za to, jakým způsobem vedl a vede náš kraj v boji s onemocněním Covid - 19.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67/hasici-dostali-nove-zasahove-vozy-pokryji-cely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2026-10-28T22:42:40+01:00</dcterms:created>
  <dcterms:modified xsi:type="dcterms:W3CDTF">2026-10-28T22:42:40+01:00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