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jsou nainstalovány. Rekonstrukce podchodu v Hrabůvce začne příští týden</w:t>
      </w:r>
    </w:p>
    <w:p>
      <w:pPr/>
      <w:r>
        <w:rPr>
          <w:b w:val="1"/>
          <w:bCs w:val="1"/>
        </w:rPr>
        <w:t xml:space="preserve">Marek Skřipský, referent vztahů s veřejností MOb Ostrava-Jih: </w:t>
      </w:r>
      <w:r>
        <w:rPr/>
        <w:t xml:space="preserve">“Doufáme, že všechno půjde podle našich představ a  10.srpna tedy budeme moci podchod uzavřít a přistoupit k jeho kultivaci a tyto zastávky budou v provozu. Samozřejmě tím celkovým cílem je hlavně kultivace onoho podchodu, která vyjde zhruba na 26 milionů korun a hotova by měla být 26. ledna příštího roku.”</w:t>
      </w:r>
    </w:p>
    <w:p>
      <w:pPr/>
      <w:r>
        <w:rPr/>
        <w:t xml:space="preserve">Rekonstrukce podchodu, který vede od Hlubiňáku na nové náměstí Ostrava Jih. přinese mnoho pozitivních změn. Bude nejen mnohem hezčí, ale hlavně i mnohem bezpečnější a komfortnější.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365/zastavky-jsou-nainstalovany-rekonstrukce-podchodu-v-hrabuvce-zacne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