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17.8.2020, 08:37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Místní akční plán v Jablunkově pokračuje v projektu vzdělávání dětí i dospělých</w:t>
      </w:r>
    </w:p>
    <w:p>
      <w:pPr/>
      <w:r>
        <w:rPr>
          <w:b w:val="1"/>
          <w:bCs w:val="1"/>
        </w:rPr>
        <w:t xml:space="preserve">Lucie Trombiková, manažer projektu MAP II:</w:t>
      </w:r>
      <w:r>
        <w:rPr/>
        <w:t xml:space="preserve"> “Plynule navázal na projekt místní akční plán pro Jablunkov 1, který byl tenkrát zaměřený spíše na takové analýzy, plánování a vzdělávání pedagogů. Nyní je úkolem MAP 2 zkvalitňovat zase vzdělávání, ale už i u dětí, žáků a veřejnosti. Pedagogové taky samozřejmě. Do projektu se zapojily všechny obce ORP Jablunkov, kterých je 12 a taky všechny školy, které tyto obce zřizují. Místní akční plán má vlastně rozpočet 11 milionů a je financován z Evropské unie, částečně ze státního rozpočtu a z 5 procent z rozpočtu města Jablunkova a taky z obcí, které jsou zapojeny.”</w:t>
      </w:r>
    </w:p>
    <w:p>
      <w:pPr/>
      <w:r>
        <w:rPr/>
        <w:t xml:space="preserve">Účastníci si mohou obory vzdělávání vybírat libovolně. </w:t>
      </w:r>
    </w:p>
    <w:p>
      <w:pPr/>
      <w:r>
        <w:rPr>
          <w:b w:val="1"/>
          <w:bCs w:val="1"/>
        </w:rPr>
        <w:t xml:space="preserve">Lucie Trombiková, manažer projektu MAP II:</w:t>
      </w:r>
      <w:r>
        <w:rPr/>
        <w:t xml:space="preserve"> “Cílem místního akčního plánu je vzdělávat v oblastech, jako je čtenářská gramotnost, matematická gramotnost, polytechnika, financování, občanské kompetence, podnikavost, kariérové poradenství, rovné příležitosti, inkluze a vlastně na tato témata pořádáme různé bezplatné besedy, přednášky, soutěže, projektové dny a podobně, kdy vlastně zúčastnění můžu tyto besedy navštěvovat a vzdělávat se v oblastech, ve kterých by rádi se vzdělali.”</w:t>
      </w:r>
    </w:p>
    <w:p>
      <w:pPr/>
      <w:r>
        <w:rPr/>
        <w:t xml:space="preserve">Projekt letos narušil koronavirus, na který museli autoři pružně reagovat. </w:t>
      </w:r>
    </w:p>
    <w:p>
      <w:pPr/>
      <w:r>
        <w:rPr>
          <w:b w:val="1"/>
          <w:bCs w:val="1"/>
        </w:rPr>
        <w:t xml:space="preserve">Jana Stachurová, finanční manažer projektu MAP II:</w:t>
      </w:r>
      <w:r>
        <w:rPr/>
        <w:t xml:space="preserve"> “S kvalitním týmem, který stojí za tvorbu celého projektu MAP Jablunkovsko, jsme dokázali vytvořit online hodnotné aktivity, jako je například online soutěž Karlův šrumec. Žáci 1. a 2. stupně základních škol byli rozdělení do tří kategorií a plnili úkoly ze tří oblastí, jako je čtenářská gramotnost, matematická gramotnost a logika a polytechnika. V prvním úkolu se děti měly zaměřit na český jazyk a čtenářskou gramotnost. Mohly si vybrat buď pořízení audiovideo nahrávky své četby s prvky dramatizace, nebo porozumět předloženém textu a vypracovat k němu pracovní list. Druhý úkol byl věnován matematické gramotnosti, logice a geometrii, kdy děti vypočítaly pracovní list, vyhotovily stavbu z určitého počtu krychlí a vytvořily modely tří platónských těles. Ve třetím úkolu hrála roli především kreativita a nápaditost, kdy děti měly vytvořit zvířátko z papíru, leporelo bylin a květin a v poslední řadě mohly ušít roušku, nebo vytvořit ptačí krmítko.”</w:t>
      </w:r>
    </w:p>
    <w:p>
      <w:pPr/>
      <w:r>
        <w:rPr/>
        <w:t xml:space="preserve">Vzdělávání neprobíhá jen v Jablunkově a blízkém okolí. </w:t>
      </w:r>
    </w:p>
    <w:p>
      <w:pPr/>
      <w:r>
        <w:rPr>
          <w:b w:val="1"/>
          <w:bCs w:val="1"/>
        </w:rPr>
        <w:t xml:space="preserve">Lucie Trombiková, manažer projektu MAP II:</w:t>
      </w:r>
      <w:r>
        <w:rPr/>
        <w:t xml:space="preserve"> “Děti je vlastně ORP Jablunkov i pedagogové mohou navštěvovat i různá vzdělávací centra, instituce, jako je například URSUS tady v Dolní Lomné, který je zaměřený spíše na biologii a ekologii, k teologii, geografii, ale mohou navštěvovat třeba i Svět techniky v Ostravě, který zase je na tu technickou stránku věci. Potom je to i čistě na nich, které instituce by rádi navštívili a které by chtěli prozkoumat. Taky rádi navštěvují interaktivní učebny biologie v Třinci, která je zřízena v DDM Třinec a ta je zaměřena spíše na vzdělávání v první pomoci. Nyní máme nově v projektu i rodilého mluvčího, kterého si mohou školy pozvat do své školy a on může vlastně v rámci cizího jazyka vyučovat tento cizí jazyk, ale mohou ho využít i v rámci mezipředmětových vztahů. Zajímavou aktivitou, která se nám ještě podařila v rámci místního akčního plánu, vytvořit je i aktivita Malý řemeslník, kdy vlastně děti celého ORP Jablunkov z mateřských škol mohou navštěvovat každou středu v dopoledních hodinách dílny DDM Jablunkov a zde si mohou vytvořit dřevěnou hračku, kterou si poté mohou odnést s sebou domů.”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jablunkov/11000021477/mistni-akcni-plan-v-jablunkove-pokracuje-v-projektu-vzdelavani-deti-i-dospely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2026-09-02T01:06:49+02:00</dcterms:created>
  <dcterms:modified xsi:type="dcterms:W3CDTF">2026-09-02T01:06:49+02:00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