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obohatila vozový park o elektromobily. Chce rozšířit i dobíjecí stanice</w:t>
      </w:r>
    </w:p>
    <w:p>
      <w:pPr/>
      <w:r>
        <w:rPr/>
        <w:t xml:space="preserve">Magistrát po více než deseti letech musel vyřadit z provozu dvě služební vozidla. Stál před rozhodnutím, jakou náhradu zvolí. Nakonec se město rozhodlo pro elektromobily.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"Na ty vozy jsme zvolili formu operativního leasingu a zažádali jsme o podporu Státního fondu životního prostředí o tuto variantu dvou elektro vozů, protože pro naše potřeby je to ideální stav.”</w:t>
      </w:r>
    </w:p>
    <w:p>
      <w:pPr/>
      <w:r>
        <w:rPr/>
        <w:t xml:space="preserve">Jak se staví vedení radnice celkově k elektromobilitě?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“Celé vedení podporuje ekologickou dopravu. Ať už to je prostřednictvím sdílených kol, nově elektrokol, tak v podstatě tyto dva vozy jsou jedna z mnoha střípků, které my chceme, abychom tento obraz bezemisní dopravy splňovali.”</w:t>
      </w:r>
    </w:p>
    <w:p>
      <w:pPr/>
      <w:r>
        <w:rPr/>
        <w:t xml:space="preserve">Ne každá radnice je elektromobilitě nakloněna.</w:t>
      </w:r>
    </w:p>
    <w:p>
      <w:pPr/>
      <w:r>
        <w:rPr>
          <w:b w:val="1"/>
          <w:bCs w:val="1"/>
        </w:rPr>
        <w:t xml:space="preserve">David Martinek, manažer public affairs ČEZ ESCO: </w:t>
      </w:r>
      <w:r>
        <w:rPr/>
        <w:t xml:space="preserve">"Není to vždy tak jednoduché, pořád je to nějaká problematika, která je hodně motivována osobním nadšením nebo i politickým programem těch konkrétních osob. Takže není to úplně o přemlouvání, ale někdo se k tomu staví pozitivně a u někoho je to trochu složitější.”</w:t>
      </w:r>
    </w:p>
    <w:p>
      <w:pPr/>
      <w:r>
        <w:rPr/>
        <w:t xml:space="preserve">Za budovou magistrátu je i dobíjecí stanice. Radnice bude nyní jednat se společností, zda by nebyla ve městě vhodná místa, kam by se v případě zájmu mohla další dobíjecí stanice instalovat.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497/radnice-v-havirove-obohatila-vozovy-park-o-elektromobily-chce-rozsirit-i-dobijeci-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2026-07-14T18:57:37+02:00</dcterms:created>
  <dcterms:modified xsi:type="dcterms:W3CDTF">2026-07-14T18:57:37+02:00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