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Bezmotorovým letadlem z Frýdlantu nad Ostravicí do Polska a na Slovensko</w:t>
      </w:r>
    </w:p>
    <w:p>
      <w:pPr/>
      <w:r>
        <w:rPr/>
        <w:t xml:space="preserve">Na letišti ve Frýdlantu nad Ostravicí se konal už 13. ročník soutěže v plachtění bezmotorových letadel. Zúčastnili se ho více, než tři desítky závodníků a létalo se nejen nad územím České Republiky, ale také Polska a Slovenska.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"Pokud je dobré počasí, daří se nám plánovat tratě až na západní část Vysokých Tater, případně nad Nízkými Tatrami, takové lety potom trvají v délce zhruba čtyř až šesti hodin."</w:t>
      </w:r>
    </w:p>
    <w:p>
      <w:pPr/>
      <w:r>
        <w:rPr/>
        <w:t xml:space="preserve">Soutěži bohužel nepřálo počasí, pár závodních dnů tak muselo být zrušeno. Bezmotorové létání je totiž přímo závislé právě na počasí.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"Odstartovali jsme z gridu všechny větroně, měli jsme bod vypnutí u Lysé hory v těch 700 metrech nad letištěm a bohužel povětrnostní podmínky nám nedovolili se tam udržet a tak jsme postupně sklouzávali zpátky k letišti, kde jsme bojovali o to se udržet aspoň nějaký čas ve vzduchu, ale bohužel potom přišla fronta a další mraky a už to nebylo možné."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 "Pro ideální plachtařské počasí je potřeba, aby nám svítilo sluníčko, ale aby se nám tvořily kupovité oblaka. Tyto mraky umožňují pilotům získávat výšku. Piloti se snaží k těmto mrakům dolétnout, pod nimi nalézt stoupavý proud, tím získat výšku a tuto výšku následně proměnit v let k dalšímu mraku a tak to postupně můžou překonávat vzdálenosti zhruba 150 až 600 kilometrů."</w:t>
      </w:r>
    </w:p>
    <w:p>
      <w:pPr/>
      <w:r>
        <w:rPr/>
        <w:t xml:space="preserve">Soutěž v plachtění probíhala ve dvou třídách, a to FL a Adrenalin Grand Prix.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"Je to Adrenalin Grand Prix , takže ten adrenalin tam je. Člověk furt musí přemýšlet a hledat ty stoupavé proudy pod mrakama, přemýšlet, aby se nedostal do závětří, aby nemusel někde přistávat do pole, ale tomu se taky člověk nevyhne a je to vždycky adrenalin."</w:t>
      </w:r>
    </w:p>
    <w:p>
      <w:pPr/>
      <w:r>
        <w:rPr/>
        <w:t xml:space="preserve">Celá soutěž se uskutečnila díky finanční podpoře Moravskoslezského kraje a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515/bezmotorovym-letadlem-z-frydlantu-nad-ostravici-do-polska-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2026-05-15T21:26:19+02:00</dcterms:created>
  <dcterms:modified xsi:type="dcterms:W3CDTF">2026-05-15T21:26:19+02:00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